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1062355</wp:posOffset>
            </wp:positionH>
            <wp:positionV relativeFrom="page">
              <wp:posOffset>679450</wp:posOffset>
            </wp:positionV>
            <wp:extent cx="5436870" cy="255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255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6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auto"/>
        </w:rPr>
        <w:t>MH. Huang</w:t>
      </w: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i w:val="1"/>
          <w:iCs w:val="1"/>
          <w:color w:val="auto"/>
        </w:rPr>
        <w:t>Show Chwan Memorial Hospital</w:t>
      </w: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i w:val="1"/>
          <w:iCs w:val="1"/>
          <w:color w:val="auto"/>
        </w:rPr>
        <w:t>Changhua, Taïwan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2762885</wp:posOffset>
            </wp:positionH>
            <wp:positionV relativeFrom="paragraph">
              <wp:posOffset>127000</wp:posOffset>
            </wp:positionV>
            <wp:extent cx="311150" cy="3568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431800</wp:posOffset>
            </wp:positionV>
            <wp:extent cx="928370" cy="1943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3684905</wp:posOffset>
            </wp:positionH>
            <wp:positionV relativeFrom="paragraph">
              <wp:posOffset>431800</wp:posOffset>
            </wp:positionV>
            <wp:extent cx="972185" cy="1943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7" w:lineRule="exact"/>
        <w:rPr>
          <w:sz w:val="24"/>
          <w:szCs w:val="24"/>
          <w:color w:val="auto"/>
        </w:rPr>
      </w:pPr>
    </w:p>
    <w:tbl>
      <w:tblPr>
        <w:tblLayout w:type="fixed"/>
        <w:tblInd w:w="12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3440" w:type="dxa"/>
            <w:vAlign w:val="bottom"/>
          </w:tcPr>
          <w:p>
            <w:pPr>
              <w:jc w:val="center"/>
              <w:ind w:right="7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i w:val="1"/>
                <w:iCs w:val="1"/>
                <w:color w:val="auto"/>
                <w:w w:val="99"/>
              </w:rPr>
              <w:t>Jacques Marescaux</w:t>
            </w:r>
          </w:p>
        </w:tc>
        <w:tc>
          <w:tcPr>
            <w:tcW w:w="2780" w:type="dxa"/>
            <w:vAlign w:val="bottom"/>
          </w:tcPr>
          <w:p>
            <w:pPr>
              <w:jc w:val="center"/>
              <w:ind w:left="7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Wayne HUANG</w:t>
            </w:r>
          </w:p>
        </w:tc>
      </w:tr>
      <w:tr>
        <w:trPr>
          <w:trHeight w:val="207"/>
        </w:trPr>
        <w:tc>
          <w:tcPr>
            <w:tcW w:w="3440" w:type="dxa"/>
            <w:vAlign w:val="bottom"/>
          </w:tcPr>
          <w:p>
            <w:pPr>
              <w:jc w:val="center"/>
              <w:ind w:right="7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auto"/>
                <w:w w:val="99"/>
              </w:rPr>
              <w:t>President, IRCAD</w:t>
            </w:r>
          </w:p>
        </w:tc>
        <w:tc>
          <w:tcPr>
            <w:tcW w:w="2780" w:type="dxa"/>
            <w:vAlign w:val="bottom"/>
          </w:tcPr>
          <w:p>
            <w:pPr>
              <w:jc w:val="center"/>
              <w:ind w:left="7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auto"/>
                <w:w w:val="99"/>
              </w:rPr>
              <w:t>Director, IRCAD-Taiwan</w:t>
            </w:r>
          </w:p>
        </w:tc>
      </w:tr>
      <w:tr>
        <w:trPr>
          <w:trHeight w:val="206"/>
        </w:trPr>
        <w:tc>
          <w:tcPr>
            <w:tcW w:w="3440" w:type="dxa"/>
            <w:vAlign w:val="bottom"/>
          </w:tcPr>
          <w:p>
            <w:pPr>
              <w:jc w:val="center"/>
              <w:ind w:right="7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auto"/>
                <w:w w:val="99"/>
              </w:rPr>
              <w:t>University of Strasbourg, France</w:t>
            </w:r>
          </w:p>
        </w:tc>
        <w:tc>
          <w:tcPr>
            <w:tcW w:w="2780" w:type="dxa"/>
            <w:vAlign w:val="bottom"/>
          </w:tcPr>
          <w:p>
            <w:pPr>
              <w:jc w:val="center"/>
              <w:ind w:left="7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auto"/>
                <w:w w:val="99"/>
              </w:rPr>
              <w:t>Changhua, Taïwan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2115185</wp:posOffset>
            </wp:positionH>
            <wp:positionV relativeFrom="paragraph">
              <wp:posOffset>139065</wp:posOffset>
            </wp:positionV>
            <wp:extent cx="1479550" cy="1943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4200" w:hanging="232"/>
        <w:spacing w:after="0"/>
        <w:tabs>
          <w:tab w:leader="none" w:pos="4200" w:val="left"/>
        </w:tabs>
        <w:numPr>
          <w:ilvl w:val="2"/>
          <w:numId w:val="1"/>
        </w:numPr>
        <w:rPr>
          <w:rFonts w:ascii="Arial" w:cs="Arial" w:eastAsia="Arial" w:hAnsi="Arial"/>
          <w:sz w:val="20"/>
          <w:szCs w:val="20"/>
          <w:b w:val="1"/>
          <w:bCs w:val="1"/>
          <w:i w:val="1"/>
          <w:i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i w:val="1"/>
          <w:iCs w:val="1"/>
          <w:color w:val="auto"/>
        </w:rPr>
        <w:t>Becmeur</w:t>
      </w:r>
    </w:p>
    <w:p>
      <w:pPr>
        <w:ind w:left="3740"/>
        <w:spacing w:after="0"/>
        <w:rPr>
          <w:rFonts w:ascii="Arial" w:cs="Arial" w:eastAsia="Arial" w:hAnsi="Arial"/>
          <w:sz w:val="20"/>
          <w:szCs w:val="20"/>
          <w:b w:val="1"/>
          <w:bCs w:val="1"/>
          <w:i w:val="1"/>
          <w:iCs w:val="1"/>
          <w:color w:val="auto"/>
        </w:rPr>
      </w:pPr>
      <w:r>
        <w:rPr>
          <w:rFonts w:ascii="Arial" w:cs="Arial" w:eastAsia="Arial" w:hAnsi="Arial"/>
          <w:sz w:val="18"/>
          <w:szCs w:val="18"/>
          <w:i w:val="1"/>
          <w:iCs w:val="1"/>
          <w:color w:val="auto"/>
        </w:rPr>
        <w:t>Strasbourg, France</w:t>
      </w:r>
    </w:p>
    <w:p>
      <w:pPr>
        <w:spacing w:after="0" w:line="200" w:lineRule="exact"/>
        <w:rPr>
          <w:rFonts w:ascii="Arial" w:cs="Arial" w:eastAsia="Arial" w:hAnsi="Arial"/>
          <w:sz w:val="20"/>
          <w:szCs w:val="20"/>
          <w:b w:val="1"/>
          <w:bCs w:val="1"/>
          <w:i w:val="1"/>
          <w:iCs w:val="1"/>
          <w:color w:val="auto"/>
        </w:rPr>
      </w:pPr>
    </w:p>
    <w:p>
      <w:pPr>
        <w:spacing w:after="0" w:line="200" w:lineRule="exact"/>
        <w:rPr>
          <w:rFonts w:ascii="Arial" w:cs="Arial" w:eastAsia="Arial" w:hAnsi="Arial"/>
          <w:sz w:val="20"/>
          <w:szCs w:val="20"/>
          <w:b w:val="1"/>
          <w:bCs w:val="1"/>
          <w:i w:val="1"/>
          <w:iCs w:val="1"/>
          <w:color w:val="auto"/>
        </w:rPr>
      </w:pPr>
    </w:p>
    <w:p>
      <w:pPr>
        <w:spacing w:after="0" w:line="200" w:lineRule="exact"/>
        <w:rPr>
          <w:rFonts w:ascii="Arial" w:cs="Arial" w:eastAsia="Arial" w:hAnsi="Arial"/>
          <w:sz w:val="20"/>
          <w:szCs w:val="20"/>
          <w:b w:val="1"/>
          <w:bCs w:val="1"/>
          <w:i w:val="1"/>
          <w:iCs w:val="1"/>
          <w:color w:val="auto"/>
        </w:rPr>
      </w:pPr>
    </w:p>
    <w:p>
      <w:pPr>
        <w:spacing w:after="0" w:line="200" w:lineRule="exact"/>
        <w:rPr>
          <w:rFonts w:ascii="Arial" w:cs="Arial" w:eastAsia="Arial" w:hAnsi="Arial"/>
          <w:sz w:val="20"/>
          <w:szCs w:val="20"/>
          <w:b w:val="1"/>
          <w:bCs w:val="1"/>
          <w:i w:val="1"/>
          <w:iCs w:val="1"/>
          <w:color w:val="auto"/>
        </w:rPr>
      </w:pPr>
    </w:p>
    <w:p>
      <w:pPr>
        <w:spacing w:after="0" w:line="385" w:lineRule="exact"/>
        <w:rPr>
          <w:rFonts w:ascii="Arial" w:cs="Arial" w:eastAsia="Arial" w:hAnsi="Arial"/>
          <w:sz w:val="20"/>
          <w:szCs w:val="20"/>
          <w:b w:val="1"/>
          <w:bCs w:val="1"/>
          <w:i w:val="1"/>
          <w:iCs w:val="1"/>
          <w:color w:val="auto"/>
        </w:rPr>
      </w:pPr>
    </w:p>
    <w:p>
      <w:pPr>
        <w:ind w:left="800" w:hanging="178"/>
        <w:spacing w:after="0"/>
        <w:tabs>
          <w:tab w:leader="none" w:pos="800" w:val="left"/>
        </w:tabs>
        <w:numPr>
          <w:ilvl w:val="0"/>
          <w:numId w:val="1"/>
        </w:numPr>
        <w:rPr>
          <w:rFonts w:ascii="Wingdings" w:cs="Wingdings" w:eastAsia="Wingdings" w:hAnsi="Wingdings"/>
          <w:sz w:val="16"/>
          <w:szCs w:val="16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 cover a broad spectrum of surgical procedures in pediatric surgery</w:t>
      </w:r>
    </w:p>
    <w:p>
      <w:pPr>
        <w:spacing w:after="0" w:line="119" w:lineRule="exact"/>
        <w:rPr>
          <w:rFonts w:ascii="Wingdings" w:cs="Wingdings" w:eastAsia="Wingdings" w:hAnsi="Wingdings"/>
          <w:sz w:val="16"/>
          <w:szCs w:val="16"/>
          <w:color w:val="auto"/>
        </w:rPr>
      </w:pPr>
    </w:p>
    <w:p>
      <w:pPr>
        <w:ind w:left="800" w:hanging="178"/>
        <w:spacing w:after="0"/>
        <w:tabs>
          <w:tab w:leader="none" w:pos="800" w:val="left"/>
        </w:tabs>
        <w:numPr>
          <w:ilvl w:val="0"/>
          <w:numId w:val="1"/>
        </w:numPr>
        <w:rPr>
          <w:rFonts w:ascii="Wingdings" w:cs="Wingdings" w:eastAsia="Wingdings" w:hAnsi="Wingdings"/>
          <w:sz w:val="16"/>
          <w:szCs w:val="16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 provide indications for surgical treatment and discuss operative complications</w:t>
      </w:r>
    </w:p>
    <w:p>
      <w:pPr>
        <w:spacing w:after="0" w:line="119" w:lineRule="exact"/>
        <w:rPr>
          <w:rFonts w:ascii="Wingdings" w:cs="Wingdings" w:eastAsia="Wingdings" w:hAnsi="Wingdings"/>
          <w:sz w:val="16"/>
          <w:szCs w:val="16"/>
          <w:color w:val="auto"/>
        </w:rPr>
      </w:pPr>
    </w:p>
    <w:p>
      <w:pPr>
        <w:ind w:left="800" w:hanging="178"/>
        <w:spacing w:after="0"/>
        <w:tabs>
          <w:tab w:leader="none" w:pos="800" w:val="left"/>
        </w:tabs>
        <w:numPr>
          <w:ilvl w:val="0"/>
          <w:numId w:val="1"/>
        </w:numPr>
        <w:rPr>
          <w:rFonts w:ascii="Wingdings" w:cs="Wingdings" w:eastAsia="Wingdings" w:hAnsi="Wingdings"/>
          <w:sz w:val="16"/>
          <w:szCs w:val="16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 highlight technicalities of surgical interventions through the broadcasting of videos</w:t>
      </w:r>
    </w:p>
    <w:p>
      <w:pPr>
        <w:spacing w:after="0" w:line="119" w:lineRule="exact"/>
        <w:rPr>
          <w:rFonts w:ascii="Wingdings" w:cs="Wingdings" w:eastAsia="Wingdings" w:hAnsi="Wingdings"/>
          <w:sz w:val="16"/>
          <w:szCs w:val="16"/>
          <w:color w:val="auto"/>
        </w:rPr>
      </w:pPr>
    </w:p>
    <w:p>
      <w:pPr>
        <w:ind w:left="800" w:hanging="178"/>
        <w:spacing w:after="0"/>
        <w:tabs>
          <w:tab w:leader="none" w:pos="800" w:val="left"/>
        </w:tabs>
        <w:numPr>
          <w:ilvl w:val="0"/>
          <w:numId w:val="1"/>
        </w:numPr>
        <w:rPr>
          <w:rFonts w:ascii="Wingdings" w:cs="Wingdings" w:eastAsia="Wingdings" w:hAnsi="Wingdings"/>
          <w:sz w:val="16"/>
          <w:szCs w:val="16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 allow discussion between the experts and the surgeon trainees</w:t>
      </w:r>
    </w:p>
    <w:p>
      <w:pPr>
        <w:spacing w:after="0" w:line="131" w:lineRule="exact"/>
        <w:rPr>
          <w:rFonts w:ascii="Wingdings" w:cs="Wingdings" w:eastAsia="Wingdings" w:hAnsi="Wingdings"/>
          <w:sz w:val="16"/>
          <w:szCs w:val="16"/>
          <w:color w:val="auto"/>
        </w:rPr>
      </w:pPr>
    </w:p>
    <w:p>
      <w:pPr>
        <w:ind w:left="800" w:right="266" w:hanging="178"/>
        <w:spacing w:after="0" w:line="233" w:lineRule="auto"/>
        <w:tabs>
          <w:tab w:leader="none" w:pos="800" w:val="left"/>
        </w:tabs>
        <w:numPr>
          <w:ilvl w:val="0"/>
          <w:numId w:val="1"/>
        </w:numPr>
        <w:rPr>
          <w:rFonts w:ascii="Wingdings" w:cs="Wingdings" w:eastAsia="Wingdings" w:hAnsi="Wingdings"/>
          <w:sz w:val="16"/>
          <w:szCs w:val="16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 provide hands-on sessions to improve skills in laparoscopic surgery through practice on live tissue under experts’ tutorials</w:t>
      </w:r>
    </w:p>
    <w:p>
      <w:pPr>
        <w:spacing w:after="0" w:line="130" w:lineRule="exact"/>
        <w:rPr>
          <w:rFonts w:ascii="Wingdings" w:cs="Wingdings" w:eastAsia="Wingdings" w:hAnsi="Wingdings"/>
          <w:sz w:val="16"/>
          <w:szCs w:val="16"/>
          <w:color w:val="auto"/>
        </w:rPr>
      </w:pPr>
    </w:p>
    <w:p>
      <w:pPr>
        <w:ind w:left="800" w:right="266" w:hanging="178"/>
        <w:spacing w:after="0" w:line="233" w:lineRule="auto"/>
        <w:tabs>
          <w:tab w:leader="none" w:pos="800" w:val="left"/>
        </w:tabs>
        <w:numPr>
          <w:ilvl w:val="0"/>
          <w:numId w:val="1"/>
        </w:numPr>
        <w:rPr>
          <w:rFonts w:ascii="Wingdings" w:cs="Wingdings" w:eastAsia="Wingdings" w:hAnsi="Wingdings"/>
          <w:sz w:val="16"/>
          <w:szCs w:val="16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 describe postoperative clinical results and practical applications of evidence-based clinical medicine</w:t>
      </w:r>
    </w:p>
    <w:p>
      <w:pPr>
        <w:spacing w:after="0" w:line="200" w:lineRule="exact"/>
        <w:rPr>
          <w:rFonts w:ascii="Wingdings" w:cs="Wingdings" w:eastAsia="Wingdings" w:hAnsi="Wingdings"/>
          <w:sz w:val="16"/>
          <w:szCs w:val="16"/>
          <w:color w:val="auto"/>
        </w:rPr>
      </w:pPr>
    </w:p>
    <w:p>
      <w:pPr>
        <w:spacing w:after="0" w:line="309" w:lineRule="exact"/>
        <w:rPr>
          <w:rFonts w:ascii="Wingdings" w:cs="Wingdings" w:eastAsia="Wingdings" w:hAnsi="Wingdings"/>
          <w:sz w:val="16"/>
          <w:szCs w:val="16"/>
          <w:color w:val="auto"/>
        </w:rPr>
      </w:pPr>
    </w:p>
    <w:p>
      <w:pPr>
        <w:ind w:left="1000" w:hanging="284"/>
        <w:spacing w:after="0"/>
        <w:tabs>
          <w:tab w:leader="none" w:pos="1000" w:val="left"/>
        </w:tabs>
        <w:numPr>
          <w:ilvl w:val="1"/>
          <w:numId w:val="1"/>
        </w:numPr>
        <w:rPr>
          <w:rFonts w:ascii="Wingdings" w:cs="Wingdings" w:eastAsia="Wingdings" w:hAnsi="Wingdings"/>
          <w:sz w:val="36"/>
          <w:szCs w:val="36"/>
          <w:color w:val="003366"/>
          <w:vertAlign w:val="superscript"/>
        </w:rPr>
      </w:pPr>
      <w:r>
        <w:rPr>
          <w:rFonts w:ascii="Arial" w:cs="Arial" w:eastAsia="Arial" w:hAnsi="Arial"/>
          <w:sz w:val="18"/>
          <w:szCs w:val="18"/>
          <w:color w:val="auto"/>
        </w:rPr>
        <w:t>Interactive theoretical and video sessions between faculty and course participants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64135</wp:posOffset>
            </wp:positionH>
            <wp:positionV relativeFrom="paragraph">
              <wp:posOffset>-2368550</wp:posOffset>
            </wp:positionV>
            <wp:extent cx="5521325" cy="3568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64135</wp:posOffset>
            </wp:positionH>
            <wp:positionV relativeFrom="paragraph">
              <wp:posOffset>-492760</wp:posOffset>
            </wp:positionV>
            <wp:extent cx="5521325" cy="3568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64135</wp:posOffset>
            </wp:positionH>
            <wp:positionV relativeFrom="paragraph">
              <wp:posOffset>81280</wp:posOffset>
            </wp:positionV>
            <wp:extent cx="5521325" cy="3568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51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François BECMEUR (France)</w:t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Arnaud BONNARD (France)</w:t>
      </w:r>
    </w:p>
    <w:p>
      <w:pPr>
        <w:spacing w:after="0" w:line="122" w:lineRule="exact"/>
        <w:rPr>
          <w:sz w:val="24"/>
          <w:szCs w:val="24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Paul Chia-Yu CHANG (Taiwan)</w:t>
      </w:r>
    </w:p>
    <w:p>
      <w:pPr>
        <w:spacing w:after="0" w:line="114" w:lineRule="exact"/>
        <w:rPr>
          <w:sz w:val="24"/>
          <w:szCs w:val="24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Belinda DICKIE (USA)</w:t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Yu-Wei FU (Taiwan)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Satoshi IEIRI (Japan)</w:t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John MEEHAN (USA)</w:t>
      </w:r>
    </w:p>
    <w:p>
      <w:pPr>
        <w:spacing w:after="0" w:line="12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Paul PHILIPPE (Luxembourg)</w:t>
      </w:r>
    </w:p>
    <w:p>
      <w:pPr>
        <w:spacing w:after="0" w:line="1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Chin-Hung WIE (Taiwan)</w:t>
      </w:r>
    </w:p>
    <w:p>
      <w:pPr>
        <w:spacing w:after="0" w:line="366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4600" w:space="720"/>
            <w:col w:w="3706"/>
          </w:cols>
          <w:pgMar w:left="1440" w:top="1440" w:right="1440" w:bottom="151" w:gutter="0" w:footer="0" w:header="0"/>
          <w:type w:val="continuous"/>
        </w:sectPr>
      </w:pPr>
    </w:p>
    <w:p>
      <w:pPr>
        <w:ind w:left="8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V. 17/02/2020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i w:val="1"/>
          <w:iCs w:val="1"/>
          <w:color w:val="auto"/>
        </w:rPr>
        <w:t>This programme may be subject to modifications or cancellations for timing reasons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51" w:gutter="0" w:footer="0" w:header="0"/>
          <w:type w:val="continuous"/>
        </w:sectPr>
      </w:pPr>
    </w:p>
    <w:bookmarkStart w:id="1" w:name="page2"/>
    <w:bookmarkEnd w:id="1"/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940435</wp:posOffset>
            </wp:positionH>
            <wp:positionV relativeFrom="page">
              <wp:posOffset>222250</wp:posOffset>
            </wp:positionV>
            <wp:extent cx="5302885" cy="8153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88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Thursday, October 22 - 2020</w:t>
      </w: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jc w:val="right"/>
        <w:ind w:right="3506"/>
        <w:spacing w:after="0"/>
        <w:tabs>
          <w:tab w:leader="none" w:pos="39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</w:rPr>
        <w:t>07.00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P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ARTICIPANTS</w:t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S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HUTTLE</w:t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B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US</w:t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: </w:t>
      </w:r>
      <w:r>
        <w:rPr>
          <w:rFonts w:ascii="Arial" w:cs="Arial" w:eastAsia="Arial" w:hAnsi="Arial"/>
          <w:sz w:val="16"/>
          <w:szCs w:val="16"/>
          <w:color w:val="auto"/>
        </w:rPr>
        <w:t>Hotel to IRCAD Taiwan</w:t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ind w:left="1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F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ACULTY</w:t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S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HUTTLE</w:t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B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US</w:t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: </w:t>
      </w:r>
      <w:r>
        <w:rPr>
          <w:rFonts w:ascii="Arial" w:cs="Arial" w:eastAsia="Arial" w:hAnsi="Arial"/>
          <w:sz w:val="16"/>
          <w:szCs w:val="16"/>
          <w:color w:val="auto"/>
        </w:rPr>
        <w:t>Hotel to IRCAD Taiwan</w:t>
      </w:r>
    </w:p>
    <w:p>
      <w:pPr>
        <w:spacing w:after="0" w:line="86" w:lineRule="exact"/>
        <w:rPr>
          <w:sz w:val="20"/>
          <w:szCs w:val="20"/>
          <w:color w:val="auto"/>
        </w:rPr>
      </w:pPr>
    </w:p>
    <w:p>
      <w:pPr>
        <w:ind w:left="820"/>
        <w:spacing w:after="0"/>
        <w:tabs>
          <w:tab w:leader="none" w:pos="1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</w:rPr>
        <w:t>07.45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Registration</w:t>
      </w:r>
    </w:p>
    <w:p>
      <w:pPr>
        <w:spacing w:after="0" w:line="193" w:lineRule="exact"/>
        <w:rPr>
          <w:sz w:val="20"/>
          <w:szCs w:val="20"/>
          <w:color w:val="auto"/>
        </w:rPr>
      </w:pPr>
    </w:p>
    <w:p>
      <w:pPr>
        <w:ind w:left="820"/>
        <w:spacing w:after="0"/>
        <w:tabs>
          <w:tab w:leader="none" w:pos="1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</w:rPr>
        <w:t>08.00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Welcome to participants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324485</wp:posOffset>
            </wp:positionH>
            <wp:positionV relativeFrom="paragraph">
              <wp:posOffset>99695</wp:posOffset>
            </wp:positionV>
            <wp:extent cx="1711325" cy="1797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5256530</wp:posOffset>
            </wp:positionH>
            <wp:positionV relativeFrom="paragraph">
              <wp:posOffset>99695</wp:posOffset>
            </wp:positionV>
            <wp:extent cx="123190" cy="1797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4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FF32CC"/>
        </w:rPr>
        <w:t>THEORETICAL SESSION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38100</wp:posOffset>
                </wp:positionV>
                <wp:extent cx="5055870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5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55pt,3pt" to="423.65pt,3pt" o:allowincell="f" strokecolor="#000000" strokeweight="1.44pt"/>
            </w:pict>
          </mc:Fallback>
        </mc:AlternateConten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1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GENERAL ABDOMINAL SURGERY</w:t>
      </w:r>
    </w:p>
    <w:p>
      <w:pPr>
        <w:sectPr>
          <w:pgSz w:w="11900" w:h="16838" w:orient="portrait"/>
          <w:cols w:equalWidth="0" w:num="1">
            <w:col w:w="9026"/>
          </w:cols>
          <w:pgMar w:left="1440" w:top="1139" w:right="1440" w:bottom="151" w:gutter="0" w:footer="0" w:header="0"/>
        </w:sectPr>
      </w:pPr>
    </w:p>
    <w:p>
      <w:pPr>
        <w:spacing w:after="0" w:line="44" w:lineRule="exact"/>
        <w:rPr>
          <w:sz w:val="20"/>
          <w:szCs w:val="20"/>
          <w:color w:val="auto"/>
        </w:rPr>
      </w:pPr>
    </w:p>
    <w:tbl>
      <w:tblPr>
        <w:tblLayout w:type="fixed"/>
        <w:tblInd w:w="5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2"/>
        </w:trPr>
        <w:tc>
          <w:tcPr>
            <w:tcW w:w="1120" w:type="dxa"/>
            <w:vAlign w:val="bottom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  <w:w w:val="98"/>
              </w:rPr>
              <w:t>08.10-08.20</w:t>
            </w:r>
          </w:p>
        </w:tc>
        <w:tc>
          <w:tcPr>
            <w:tcW w:w="46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</w:p>
        </w:tc>
        <w:tc>
          <w:tcPr>
            <w:tcW w:w="42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Appendicitis : conventional, transumbilical</w:t>
            </w:r>
          </w:p>
        </w:tc>
      </w:tr>
      <w:tr>
        <w:trPr>
          <w:trHeight w:val="206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0" w:type="dxa"/>
            <w:vAlign w:val="bottom"/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laparoscopy-assisted or single incision</w:t>
            </w:r>
          </w:p>
        </w:tc>
      </w:tr>
      <w:tr>
        <w:trPr>
          <w:trHeight w:val="260"/>
        </w:trPr>
        <w:tc>
          <w:tcPr>
            <w:tcW w:w="1120" w:type="dxa"/>
            <w:vAlign w:val="bottom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  <w:w w:val="98"/>
              </w:rPr>
              <w:t>08.20-08.30</w:t>
            </w:r>
          </w:p>
        </w:tc>
        <w:tc>
          <w:tcPr>
            <w:tcW w:w="46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</w:p>
        </w:tc>
        <w:tc>
          <w:tcPr>
            <w:tcW w:w="42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Single-incision with glove port for other conditions:</w:t>
            </w:r>
          </w:p>
        </w:tc>
      </w:tr>
      <w:tr>
        <w:trPr>
          <w:trHeight w:val="206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0" w:type="dxa"/>
            <w:vAlign w:val="bottom"/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intussusception, Meckel diverticulum, tumor biopsy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i w:val="1"/>
          <w:iCs w:val="1"/>
          <w:color w:val="auto"/>
        </w:rPr>
        <w:t>C.H. Wei</w:t>
      </w: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i w:val="1"/>
          <w:iCs w:val="1"/>
          <w:color w:val="auto"/>
        </w:rPr>
        <w:t>C.H. Wei</w:t>
      </w: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6960" w:space="720"/>
            <w:col w:w="1346"/>
          </w:cols>
          <w:pgMar w:left="1440" w:top="1139" w:right="1440" w:bottom="151" w:gutter="0" w:footer="0" w:header="0"/>
          <w:type w:val="continuous"/>
        </w:sectPr>
      </w:pP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08.30-08.40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08.40-08.50</w:t>
      </w:r>
    </w:p>
    <w:p>
      <w:pPr>
        <w:spacing w:after="0" w:line="5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08.50-09.10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09.10-09.20</w:t>
      </w: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09.40-09.55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09.55-10.05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10.05-10.20</w:t>
      </w:r>
    </w:p>
    <w:p>
      <w:pPr>
        <w:spacing w:after="0" w:line="5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10.20-10.25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10.25-10.40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  <w:highlight w:val="lightGray"/>
        </w:rPr>
        <w:t>10.50-11.15</w:t>
      </w: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11.15-11.30</w:t>
      </w:r>
    </w:p>
    <w:p>
      <w:pPr>
        <w:spacing w:after="0" w:line="7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11.30-11.40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700" w:hanging="351"/>
        <w:spacing w:after="0"/>
        <w:tabs>
          <w:tab w:leader="none" w:pos="700" w:val="left"/>
        </w:tabs>
        <w:numPr>
          <w:ilvl w:val="0"/>
          <w:numId w:val="2"/>
        </w:numPr>
        <w:rPr>
          <w:rFonts w:ascii="Symbol" w:cs="Symbol" w:eastAsia="Symbol" w:hAnsi="Symbol"/>
          <w:sz w:val="18"/>
          <w:szCs w:val="18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Cholecystectomy</w:t>
      </w:r>
    </w:p>
    <w:p>
      <w:pPr>
        <w:spacing w:after="0" w:line="38" w:lineRule="exact"/>
        <w:rPr>
          <w:rFonts w:ascii="Symbol" w:cs="Symbol" w:eastAsia="Symbol" w:hAnsi="Symbol"/>
          <w:sz w:val="18"/>
          <w:szCs w:val="18"/>
          <w:color w:val="auto"/>
        </w:rPr>
      </w:pPr>
    </w:p>
    <w:p>
      <w:pPr>
        <w:ind w:left="700" w:hanging="351"/>
        <w:spacing w:after="0"/>
        <w:tabs>
          <w:tab w:leader="none" w:pos="700" w:val="left"/>
        </w:tabs>
        <w:numPr>
          <w:ilvl w:val="0"/>
          <w:numId w:val="2"/>
        </w:numPr>
        <w:rPr>
          <w:rFonts w:ascii="Symbol" w:cs="Symbol" w:eastAsia="Symbol" w:hAnsi="Symbol"/>
          <w:sz w:val="18"/>
          <w:szCs w:val="18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Choledocal cyst</w:t>
      </w:r>
    </w:p>
    <w:p>
      <w:pPr>
        <w:spacing w:after="0" w:line="38" w:lineRule="exact"/>
        <w:rPr>
          <w:rFonts w:ascii="Symbol" w:cs="Symbol" w:eastAsia="Symbol" w:hAnsi="Symbol"/>
          <w:sz w:val="18"/>
          <w:szCs w:val="18"/>
          <w:color w:val="auto"/>
        </w:rPr>
      </w:pPr>
    </w:p>
    <w:p>
      <w:pPr>
        <w:ind w:left="700" w:hanging="351"/>
        <w:spacing w:after="0"/>
        <w:tabs>
          <w:tab w:leader="none" w:pos="700" w:val="left"/>
        </w:tabs>
        <w:numPr>
          <w:ilvl w:val="0"/>
          <w:numId w:val="2"/>
        </w:numPr>
        <w:rPr>
          <w:rFonts w:ascii="Symbol" w:cs="Symbol" w:eastAsia="Symbol" w:hAnsi="Symbol"/>
          <w:sz w:val="18"/>
          <w:szCs w:val="18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Total and partial splenectomy</w:t>
      </w:r>
    </w:p>
    <w:p>
      <w:pPr>
        <w:spacing w:after="0" w:line="62" w:lineRule="exact"/>
        <w:rPr>
          <w:rFonts w:ascii="Symbol" w:cs="Symbol" w:eastAsia="Symbol" w:hAnsi="Symbol"/>
          <w:sz w:val="18"/>
          <w:szCs w:val="18"/>
          <w:color w:val="auto"/>
        </w:rPr>
      </w:pPr>
    </w:p>
    <w:p>
      <w:pPr>
        <w:ind w:left="340" w:right="2302" w:firstLine="9"/>
        <w:spacing w:after="0" w:line="260" w:lineRule="auto"/>
        <w:tabs>
          <w:tab w:leader="none" w:pos="695" w:val="left"/>
        </w:tabs>
        <w:numPr>
          <w:ilvl w:val="0"/>
          <w:numId w:val="2"/>
        </w:numPr>
        <w:rPr>
          <w:rFonts w:ascii="Symbol" w:cs="Symbol" w:eastAsia="Symbol" w:hAnsi="Symbol"/>
          <w:sz w:val="18"/>
          <w:szCs w:val="18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Splenectomy-single incision Discussion</w:t>
      </w:r>
    </w:p>
    <w:p>
      <w:pPr>
        <w:spacing w:after="0" w:line="20" w:lineRule="exact"/>
        <w:rPr>
          <w:rFonts w:ascii="Symbol" w:cs="Symbol" w:eastAsia="Symbol" w:hAnsi="Symbol"/>
          <w:sz w:val="18"/>
          <w:szCs w:val="18"/>
          <w:color w:val="auto"/>
        </w:rPr>
      </w:pPr>
    </w:p>
    <w:p>
      <w:pPr>
        <w:ind w:left="720" w:hanging="368"/>
        <w:spacing w:after="0"/>
        <w:tabs>
          <w:tab w:leader="none" w:pos="720" w:val="left"/>
        </w:tabs>
        <w:numPr>
          <w:ilvl w:val="0"/>
          <w:numId w:val="2"/>
        </w:numPr>
        <w:rPr>
          <w:rFonts w:ascii="Symbol" w:cs="Symbol" w:eastAsia="Symbol" w:hAnsi="Symbol"/>
          <w:sz w:val="18"/>
          <w:szCs w:val="18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Total nephrectomy</w:t>
      </w:r>
    </w:p>
    <w:p>
      <w:pPr>
        <w:spacing w:after="0" w:line="2" w:lineRule="exact"/>
        <w:rPr>
          <w:rFonts w:ascii="Symbol" w:cs="Symbol" w:eastAsia="Symbol" w:hAnsi="Symbol"/>
          <w:sz w:val="18"/>
          <w:szCs w:val="18"/>
          <w:color w:val="auto"/>
        </w:rPr>
      </w:pPr>
    </w:p>
    <w:p>
      <w:pPr>
        <w:ind w:left="720" w:hanging="368"/>
        <w:spacing w:after="0" w:line="238" w:lineRule="auto"/>
        <w:tabs>
          <w:tab w:leader="none" w:pos="720" w:val="left"/>
        </w:tabs>
        <w:numPr>
          <w:ilvl w:val="0"/>
          <w:numId w:val="2"/>
        </w:numPr>
        <w:rPr>
          <w:rFonts w:ascii="Symbol" w:cs="Symbol" w:eastAsia="Symbol" w:hAnsi="Symbol"/>
          <w:sz w:val="18"/>
          <w:szCs w:val="18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Partial nephrectomy</w:t>
      </w:r>
    </w:p>
    <w:p>
      <w:pPr>
        <w:spacing w:after="0" w:line="2" w:lineRule="exact"/>
        <w:rPr>
          <w:rFonts w:ascii="Symbol" w:cs="Symbol" w:eastAsia="Symbol" w:hAnsi="Symbol"/>
          <w:sz w:val="18"/>
          <w:szCs w:val="18"/>
          <w:color w:val="auto"/>
        </w:rPr>
      </w:pPr>
    </w:p>
    <w:p>
      <w:pPr>
        <w:ind w:left="720" w:hanging="368"/>
        <w:spacing w:after="0" w:line="235" w:lineRule="auto"/>
        <w:tabs>
          <w:tab w:leader="none" w:pos="720" w:val="left"/>
        </w:tabs>
        <w:numPr>
          <w:ilvl w:val="0"/>
          <w:numId w:val="2"/>
        </w:numPr>
        <w:rPr>
          <w:rFonts w:ascii="Symbol" w:cs="Symbol" w:eastAsia="Symbol" w:hAnsi="Symbol"/>
          <w:sz w:val="18"/>
          <w:szCs w:val="18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Ureteropelvic junction obstruction</w:t>
      </w:r>
    </w:p>
    <w:p>
      <w:pPr>
        <w:spacing w:after="0" w:line="2" w:lineRule="exact"/>
        <w:rPr>
          <w:rFonts w:ascii="Symbol" w:cs="Symbol" w:eastAsia="Symbol" w:hAnsi="Symbol"/>
          <w:sz w:val="18"/>
          <w:szCs w:val="18"/>
          <w:color w:val="auto"/>
        </w:rPr>
      </w:pPr>
    </w:p>
    <w:p>
      <w:pPr>
        <w:ind w:left="720" w:hanging="368"/>
        <w:spacing w:after="0" w:line="235" w:lineRule="auto"/>
        <w:tabs>
          <w:tab w:leader="none" w:pos="720" w:val="left"/>
        </w:tabs>
        <w:numPr>
          <w:ilvl w:val="0"/>
          <w:numId w:val="2"/>
        </w:numPr>
        <w:rPr>
          <w:rFonts w:ascii="Symbol" w:cs="Symbol" w:eastAsia="Symbol" w:hAnsi="Symbol"/>
          <w:sz w:val="18"/>
          <w:szCs w:val="18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UPJO : vascular hitch</w:t>
      </w:r>
    </w:p>
    <w:p>
      <w:pPr>
        <w:spacing w:after="0" w:line="24" w:lineRule="exact"/>
        <w:rPr>
          <w:rFonts w:ascii="Symbol" w:cs="Symbol" w:eastAsia="Symbol" w:hAnsi="Symbol"/>
          <w:sz w:val="18"/>
          <w:szCs w:val="18"/>
          <w:color w:val="auto"/>
        </w:rPr>
      </w:pPr>
    </w:p>
    <w:p>
      <w:pPr>
        <w:ind w:left="340" w:right="2802" w:firstLine="12"/>
        <w:spacing w:after="0" w:line="256" w:lineRule="auto"/>
        <w:tabs>
          <w:tab w:leader="none" w:pos="702" w:val="left"/>
        </w:tabs>
        <w:numPr>
          <w:ilvl w:val="0"/>
          <w:numId w:val="2"/>
        </w:numPr>
        <w:rPr>
          <w:rFonts w:ascii="Symbol" w:cs="Symbol" w:eastAsia="Symbol" w:hAnsi="Symbol"/>
          <w:sz w:val="18"/>
          <w:szCs w:val="18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Vesico-ureteral reflux Discussion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-690245</wp:posOffset>
            </wp:positionH>
            <wp:positionV relativeFrom="paragraph">
              <wp:posOffset>102235</wp:posOffset>
            </wp:positionV>
            <wp:extent cx="4641215" cy="1816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Break</w:t>
      </w:r>
    </w:p>
    <w:p>
      <w:pPr>
        <w:spacing w:after="0" w:line="187" w:lineRule="exact"/>
        <w:rPr>
          <w:sz w:val="20"/>
          <w:szCs w:val="20"/>
          <w:color w:val="auto"/>
        </w:rPr>
      </w:pPr>
    </w:p>
    <w:p>
      <w:pPr>
        <w:ind w:left="700" w:hanging="351"/>
        <w:spacing w:after="0"/>
        <w:tabs>
          <w:tab w:leader="none" w:pos="700" w:val="left"/>
        </w:tabs>
        <w:numPr>
          <w:ilvl w:val="0"/>
          <w:numId w:val="3"/>
        </w:numPr>
        <w:rPr>
          <w:rFonts w:ascii="Symbol" w:cs="Symbol" w:eastAsia="Symbol" w:hAnsi="Symbol"/>
          <w:sz w:val="18"/>
          <w:szCs w:val="18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GER repair : fundoplication and G-Tube</w:t>
      </w:r>
    </w:p>
    <w:p>
      <w:pPr>
        <w:spacing w:after="0" w:line="62" w:lineRule="exact"/>
        <w:rPr>
          <w:rFonts w:ascii="Symbol" w:cs="Symbol" w:eastAsia="Symbol" w:hAnsi="Symbol"/>
          <w:sz w:val="18"/>
          <w:szCs w:val="18"/>
          <w:color w:val="auto"/>
        </w:rPr>
      </w:pPr>
    </w:p>
    <w:p>
      <w:pPr>
        <w:ind w:left="700" w:right="762" w:hanging="351"/>
        <w:spacing w:after="0" w:line="227" w:lineRule="auto"/>
        <w:tabs>
          <w:tab w:leader="none" w:pos="700" w:val="left"/>
        </w:tabs>
        <w:numPr>
          <w:ilvl w:val="0"/>
          <w:numId w:val="3"/>
        </w:numPr>
        <w:rPr>
          <w:rFonts w:ascii="Symbol" w:cs="Symbol" w:eastAsia="Symbol" w:hAnsi="Symbol"/>
          <w:sz w:val="18"/>
          <w:szCs w:val="18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A laparoscopic fundoplication training simulator with a surgical skill validation system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jc w:val="right"/>
        <w:ind w:left="-62" w:right="626" w:firstLine="62"/>
        <w:spacing w:after="0" w:line="328" w:lineRule="auto"/>
        <w:tabs>
          <w:tab w:leader="none" w:pos="228" w:val="left"/>
        </w:tabs>
        <w:numPr>
          <w:ilvl w:val="1"/>
          <w:numId w:val="4"/>
        </w:numPr>
        <w:rPr>
          <w:rFonts w:ascii="Arial" w:cs="Arial" w:eastAsia="Arial" w:hAnsi="Arial"/>
          <w:sz w:val="17"/>
          <w:szCs w:val="17"/>
          <w:i w:val="1"/>
          <w:iCs w:val="1"/>
          <w:color w:val="auto"/>
        </w:rPr>
      </w:pPr>
      <w:r>
        <w:rPr>
          <w:rFonts w:ascii="Arial" w:cs="Arial" w:eastAsia="Arial" w:hAnsi="Arial"/>
          <w:sz w:val="17"/>
          <w:szCs w:val="17"/>
          <w:i w:val="1"/>
          <w:iCs w:val="1"/>
          <w:color w:val="auto"/>
        </w:rPr>
        <w:t>Philippe Y.W. Fu F. Becmeur</w:t>
      </w:r>
    </w:p>
    <w:p>
      <w:pPr>
        <w:ind w:left="218" w:hanging="196"/>
        <w:spacing w:after="0"/>
        <w:tabs>
          <w:tab w:leader="none" w:pos="218" w:val="left"/>
        </w:tabs>
        <w:numPr>
          <w:ilvl w:val="1"/>
          <w:numId w:val="5"/>
        </w:numPr>
        <w:rPr>
          <w:rFonts w:ascii="Arial" w:cs="Arial" w:eastAsia="Arial" w:hAnsi="Arial"/>
          <w:sz w:val="17"/>
          <w:szCs w:val="17"/>
          <w:i w:val="1"/>
          <w:iCs w:val="1"/>
          <w:color w:val="auto"/>
        </w:rPr>
      </w:pPr>
      <w:r>
        <w:rPr>
          <w:rFonts w:ascii="Arial" w:cs="Arial" w:eastAsia="Arial" w:hAnsi="Arial"/>
          <w:sz w:val="17"/>
          <w:szCs w:val="17"/>
          <w:i w:val="1"/>
          <w:iCs w:val="1"/>
          <w:color w:val="auto"/>
        </w:rPr>
        <w:t>Meehan</w:t>
      </w: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jc w:val="both"/>
        <w:ind w:left="218" w:right="626" w:hanging="218"/>
        <w:spacing w:after="0" w:line="302" w:lineRule="auto"/>
        <w:tabs>
          <w:tab w:leader="none" w:pos="227" w:val="left"/>
        </w:tabs>
        <w:numPr>
          <w:ilvl w:val="0"/>
          <w:numId w:val="6"/>
        </w:numPr>
        <w:rPr>
          <w:rFonts w:ascii="Arial" w:cs="Arial" w:eastAsia="Arial" w:hAnsi="Arial"/>
          <w:sz w:val="17"/>
          <w:szCs w:val="17"/>
          <w:i w:val="1"/>
          <w:iCs w:val="1"/>
          <w:color w:val="auto"/>
        </w:rPr>
      </w:pPr>
      <w:r>
        <w:rPr>
          <w:rFonts w:ascii="Arial" w:cs="Arial" w:eastAsia="Arial" w:hAnsi="Arial"/>
          <w:sz w:val="17"/>
          <w:szCs w:val="17"/>
          <w:i w:val="1"/>
          <w:iCs w:val="1"/>
          <w:color w:val="auto"/>
        </w:rPr>
        <w:t>Philippe Y.W. Fu Y.W. Fu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-2" w:right="626" w:firstLine="2"/>
        <w:spacing w:after="0" w:line="305" w:lineRule="auto"/>
        <w:tabs>
          <w:tab w:leader="none" w:pos="218" w:val="left"/>
        </w:tabs>
        <w:numPr>
          <w:ilvl w:val="0"/>
          <w:numId w:val="7"/>
        </w:numPr>
        <w:rPr>
          <w:rFonts w:ascii="Arial" w:cs="Arial" w:eastAsia="Arial" w:hAnsi="Arial"/>
          <w:sz w:val="17"/>
          <w:szCs w:val="17"/>
          <w:i w:val="1"/>
          <w:iCs w:val="1"/>
          <w:color w:val="auto"/>
        </w:rPr>
      </w:pPr>
      <w:r>
        <w:rPr>
          <w:rFonts w:ascii="Arial" w:cs="Arial" w:eastAsia="Arial" w:hAnsi="Arial"/>
          <w:sz w:val="17"/>
          <w:szCs w:val="17"/>
          <w:i w:val="1"/>
          <w:iCs w:val="1"/>
          <w:color w:val="auto"/>
        </w:rPr>
        <w:t>Philippe P. Philippe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181610</wp:posOffset>
            </wp:positionV>
            <wp:extent cx="414655" cy="18161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jc w:val="right"/>
        <w:ind w:left="358" w:right="626" w:hanging="336"/>
        <w:spacing w:after="0" w:line="328" w:lineRule="auto"/>
        <w:tabs>
          <w:tab w:leader="none" w:pos="220" w:val="left"/>
        </w:tabs>
        <w:numPr>
          <w:ilvl w:val="0"/>
          <w:numId w:val="8"/>
        </w:numPr>
        <w:rPr>
          <w:rFonts w:ascii="Arial" w:cs="Arial" w:eastAsia="Arial" w:hAnsi="Arial"/>
          <w:sz w:val="17"/>
          <w:szCs w:val="17"/>
          <w:i w:val="1"/>
          <w:iCs w:val="1"/>
          <w:color w:val="auto"/>
        </w:rPr>
      </w:pPr>
      <w:r>
        <w:rPr>
          <w:rFonts w:ascii="Arial" w:cs="Arial" w:eastAsia="Arial" w:hAnsi="Arial"/>
          <w:sz w:val="17"/>
          <w:szCs w:val="17"/>
          <w:i w:val="1"/>
          <w:iCs w:val="1"/>
          <w:color w:val="auto"/>
        </w:rPr>
        <w:t>Meehan S. Ieiri</w:t>
      </w:r>
    </w:p>
    <w:p>
      <w:pPr>
        <w:spacing w:after="0" w:line="162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3">
            <w:col w:w="1440" w:space="160"/>
            <w:col w:w="5222" w:space="720"/>
            <w:col w:w="1484"/>
          </w:cols>
          <w:pgMar w:left="1440" w:top="1139" w:right="1440" w:bottom="151" w:gutter="0" w:footer="0" w:header="0"/>
          <w:type w:val="continuous"/>
        </w:sectPr>
      </w:pPr>
    </w:p>
    <w:tbl>
      <w:tblPr>
        <w:tblLayout w:type="fixed"/>
        <w:tblInd w:w="5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1"/>
        </w:trPr>
        <w:tc>
          <w:tcPr>
            <w:tcW w:w="1120" w:type="dxa"/>
            <w:vAlign w:val="bottom"/>
            <w:vMerge w:val="restart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  <w:w w:val="98"/>
              </w:rPr>
              <w:t>11.40-11.50</w:t>
            </w:r>
          </w:p>
        </w:tc>
        <w:tc>
          <w:tcPr>
            <w:tcW w:w="48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  Low esophageal banding for unusual cases</w:t>
            </w:r>
          </w:p>
        </w:tc>
        <w:tc>
          <w:tcPr>
            <w:tcW w:w="1900" w:type="dxa"/>
            <w:vAlign w:val="bottom"/>
            <w:vMerge w:val="restart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auto"/>
                <w:w w:val="97"/>
              </w:rPr>
              <w:t>P. C.Y. Chang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1940"/>
        <w:spacing w:after="0" w:line="22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Discussion</w:t>
      </w:r>
    </w:p>
    <w:p>
      <w:pPr>
        <w:sectPr>
          <w:pgSz w:w="11900" w:h="16838" w:orient="portrait"/>
          <w:cols w:equalWidth="0" w:num="1">
            <w:col w:w="9026"/>
          </w:cols>
          <w:pgMar w:left="1440" w:top="1139" w:right="1440" w:bottom="151" w:gutter="0" w:footer="0" w:header="0"/>
          <w:type w:val="continuous"/>
        </w:sectPr>
      </w:pPr>
    </w:p>
    <w:p>
      <w:pPr>
        <w:spacing w:after="0" w:line="41" w:lineRule="exact"/>
        <w:rPr>
          <w:sz w:val="20"/>
          <w:szCs w:val="20"/>
          <w:color w:val="auto"/>
        </w:rPr>
      </w:pPr>
    </w:p>
    <w:tbl>
      <w:tblPr>
        <w:tblLayout w:type="fixed"/>
        <w:tblInd w:w="5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1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</w:rPr>
              <w:t>12.00-12.15</w:t>
            </w:r>
          </w:p>
        </w:tc>
        <w:tc>
          <w:tcPr>
            <w:tcW w:w="454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  Transanal vs laparoscopy, Swenson vs Soave for</w:t>
            </w:r>
          </w:p>
        </w:tc>
      </w:tr>
      <w:tr>
        <w:trPr>
          <w:trHeight w:val="207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54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hirschprung disease</w:t>
            </w:r>
          </w:p>
        </w:tc>
      </w:tr>
      <w:tr>
        <w:trPr>
          <w:trHeight w:val="259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</w:rPr>
              <w:t>12.15-12.30</w:t>
            </w:r>
          </w:p>
        </w:tc>
        <w:tc>
          <w:tcPr>
            <w:tcW w:w="454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  Laparoscopy for colostomy and reconstruction in</w:t>
            </w:r>
          </w:p>
        </w:tc>
      </w:tr>
      <w:tr>
        <w:trPr>
          <w:trHeight w:val="207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54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anorectal malformations</w:t>
            </w:r>
          </w:p>
        </w:tc>
      </w:tr>
      <w:tr>
        <w:trPr>
          <w:trHeight w:val="259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</w:rPr>
              <w:t>12.30-12.45</w:t>
            </w:r>
          </w:p>
        </w:tc>
        <w:tc>
          <w:tcPr>
            <w:tcW w:w="454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  Laparoscopy for long common channel of cloaca,</w:t>
            </w:r>
          </w:p>
        </w:tc>
      </w:tr>
      <w:tr>
        <w:trPr>
          <w:trHeight w:val="207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54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urogenital sinus and vaginal atresia</w:t>
            </w:r>
          </w:p>
        </w:tc>
      </w:tr>
      <w:tr>
        <w:trPr>
          <w:trHeight w:val="247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54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Discussion</w:t>
            </w:r>
          </w:p>
        </w:tc>
      </w:tr>
    </w:tbl>
    <w:p>
      <w:pPr>
        <w:spacing w:after="0" w:line="110" w:lineRule="exact"/>
        <w:rPr>
          <w:sz w:val="20"/>
          <w:szCs w:val="20"/>
          <w:color w:val="auto"/>
        </w:rPr>
      </w:pPr>
    </w:p>
    <w:tbl>
      <w:tblPr>
        <w:tblLayout w:type="fixed"/>
        <w:tblInd w:w="5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MISCELLANEOUS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10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</w:rPr>
              <w:t>13.00-13.10</w:t>
            </w:r>
          </w:p>
        </w:tc>
        <w:tc>
          <w:tcPr>
            <w:tcW w:w="218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  Cryoconservation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Lunch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1000" w:type="dxa"/>
            <w:vAlign w:val="bottom"/>
            <w:shd w:val="clear" w:color="auto" w:fill="BFBFB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i w:val="1"/>
                <w:iCs w:val="1"/>
                <w:color w:val="auto"/>
                <w:highlight w:val="lightGray"/>
              </w:rPr>
              <w:t>13.10-14.00</w:t>
            </w:r>
          </w:p>
        </w:tc>
        <w:tc>
          <w:tcPr>
            <w:tcW w:w="21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1000" w:type="dxa"/>
            <w:vAlign w:val="bottom"/>
            <w:shd w:val="clear" w:color="auto" w:fill="BFBFB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965200</wp:posOffset>
            </wp:positionH>
            <wp:positionV relativeFrom="paragraph">
              <wp:posOffset>-180975</wp:posOffset>
            </wp:positionV>
            <wp:extent cx="4001135" cy="1816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324485</wp:posOffset>
            </wp:positionH>
            <wp:positionV relativeFrom="paragraph">
              <wp:posOffset>70485</wp:posOffset>
            </wp:positionV>
            <wp:extent cx="3658870" cy="17970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jc w:val="both"/>
        <w:ind w:left="227" w:right="626" w:hanging="7"/>
        <w:spacing w:after="0" w:line="631" w:lineRule="auto"/>
        <w:tabs>
          <w:tab w:leader="none" w:pos="448" w:val="left"/>
        </w:tabs>
        <w:numPr>
          <w:ilvl w:val="1"/>
          <w:numId w:val="9"/>
        </w:numPr>
        <w:rPr>
          <w:rFonts w:ascii="Arial" w:cs="Arial" w:eastAsia="Arial" w:hAnsi="Arial"/>
          <w:sz w:val="17"/>
          <w:szCs w:val="17"/>
          <w:i w:val="1"/>
          <w:iCs w:val="1"/>
          <w:color w:val="auto"/>
        </w:rPr>
      </w:pPr>
      <w:r>
        <w:rPr>
          <w:rFonts w:ascii="Arial" w:cs="Arial" w:eastAsia="Arial" w:hAnsi="Arial"/>
          <w:sz w:val="17"/>
          <w:szCs w:val="17"/>
          <w:i w:val="1"/>
          <w:iCs w:val="1"/>
          <w:color w:val="auto"/>
        </w:rPr>
        <w:t>Dickie B. Dickie B. Dickie</w:t>
      </w:r>
    </w:p>
    <w:p>
      <w:pPr>
        <w:spacing w:after="0" w:line="354" w:lineRule="exact"/>
        <w:rPr>
          <w:rFonts w:ascii="Arial" w:cs="Arial" w:eastAsia="Arial" w:hAnsi="Arial"/>
          <w:sz w:val="17"/>
          <w:szCs w:val="17"/>
          <w:i w:val="1"/>
          <w:iCs w:val="1"/>
          <w:color w:val="auto"/>
        </w:rPr>
      </w:pPr>
    </w:p>
    <w:p>
      <w:pPr>
        <w:ind w:left="207" w:hanging="207"/>
        <w:spacing w:after="0"/>
        <w:tabs>
          <w:tab w:leader="none" w:pos="207" w:val="left"/>
        </w:tabs>
        <w:numPr>
          <w:ilvl w:val="0"/>
          <w:numId w:val="10"/>
        </w:numPr>
        <w:rPr>
          <w:rFonts w:ascii="Arial" w:cs="Arial" w:eastAsia="Arial" w:hAnsi="Arial"/>
          <w:sz w:val="17"/>
          <w:szCs w:val="17"/>
          <w:i w:val="1"/>
          <w:iCs w:val="1"/>
          <w:color w:val="auto"/>
        </w:rPr>
      </w:pPr>
      <w:r>
        <w:rPr>
          <w:rFonts w:ascii="Arial" w:cs="Arial" w:eastAsia="Arial" w:hAnsi="Arial"/>
          <w:sz w:val="17"/>
          <w:szCs w:val="17"/>
          <w:i w:val="1"/>
          <w:iCs w:val="1"/>
          <w:color w:val="auto"/>
        </w:rPr>
        <w:t>Becmeur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220980</wp:posOffset>
            </wp:positionH>
            <wp:positionV relativeFrom="paragraph">
              <wp:posOffset>104775</wp:posOffset>
            </wp:positionV>
            <wp:extent cx="414655" cy="1816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72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6753" w:space="720"/>
            <w:col w:w="1554"/>
          </w:cols>
          <w:pgMar w:left="1440" w:top="1139" w:right="1440" w:bottom="151" w:gutter="0" w:footer="0" w:header="0"/>
          <w:type w:val="continuous"/>
        </w:sect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FF32CC"/>
        </w:rPr>
        <w:t>EXPERIMENTAL LABORATORY - Practice on Live Tissue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36830</wp:posOffset>
                </wp:positionV>
                <wp:extent cx="5083810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3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55pt,2.9pt" to="425.85pt,2.9pt" o:allowincell="f" strokecolor="#000000" strokeweight="1.4398pt"/>
            </w:pict>
          </mc:Fallback>
        </mc:AlternateContent>
      </w:r>
    </w:p>
    <w:p>
      <w:pPr>
        <w:spacing w:after="0" w:line="73" w:lineRule="exact"/>
        <w:rPr>
          <w:sz w:val="20"/>
          <w:szCs w:val="20"/>
          <w:color w:val="auto"/>
        </w:rPr>
      </w:pPr>
    </w:p>
    <w:tbl>
      <w:tblPr>
        <w:tblLayout w:type="fixed"/>
        <w:tblInd w:w="8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7"/>
        </w:trPr>
        <w:tc>
          <w:tcPr>
            <w:tcW w:w="820" w:type="dxa"/>
            <w:vAlign w:val="bottom"/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i w:val="1"/>
                <w:iCs w:val="1"/>
                <w:color w:val="auto"/>
                <w:w w:val="94"/>
              </w:rPr>
              <w:t>14.00</w:t>
            </w:r>
          </w:p>
        </w:tc>
        <w:tc>
          <w:tcPr>
            <w:tcW w:w="590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Each surgical procedure could be performed step by step</w:t>
            </w: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i w:val="1"/>
                <w:iCs w:val="1"/>
                <w:color w:val="auto"/>
                <w:w w:val="96"/>
              </w:rPr>
              <w:t>All Faculty</w:t>
            </w:r>
          </w:p>
        </w:tc>
      </w:tr>
      <w:tr>
        <w:trPr>
          <w:trHeight w:val="20"/>
        </w:trPr>
        <w:tc>
          <w:tcPr>
            <w:tcW w:w="8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900" w:type="dxa"/>
            <w:vAlign w:val="bottom"/>
            <w:gridSpan w:val="4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with the following didactic outlook: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20"/>
        </w:trPr>
        <w:tc>
          <w:tcPr>
            <w:tcW w:w="8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2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right"/>
              <w:ind w:right="19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</w:t>
            </w:r>
          </w:p>
        </w:tc>
        <w:tc>
          <w:tcPr>
            <w:tcW w:w="5440" w:type="dxa"/>
            <w:vAlign w:val="bottom"/>
            <w:gridSpan w:val="3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Ergonomics and installation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right"/>
              <w:ind w:right="19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</w:t>
            </w:r>
          </w:p>
        </w:tc>
        <w:tc>
          <w:tcPr>
            <w:tcW w:w="5440" w:type="dxa"/>
            <w:vAlign w:val="bottom"/>
            <w:gridSpan w:val="3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Introduction and positioning of trocars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9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right"/>
              <w:ind w:right="19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3.</w:t>
            </w:r>
          </w:p>
        </w:tc>
        <w:tc>
          <w:tcPr>
            <w:tcW w:w="5440" w:type="dxa"/>
            <w:vAlign w:val="bottom"/>
            <w:gridSpan w:val="3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Creation of a working space in the abdomen, the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06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40" w:type="dxa"/>
            <w:vAlign w:val="bottom"/>
            <w:gridSpan w:val="3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chest, the retroperitoneum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right"/>
              <w:ind w:right="19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</w:t>
            </w:r>
          </w:p>
        </w:tc>
        <w:tc>
          <w:tcPr>
            <w:tcW w:w="5440" w:type="dxa"/>
            <w:vAlign w:val="bottom"/>
            <w:gridSpan w:val="3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Instruments and energy applying systems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right"/>
              <w:ind w:right="19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5.</w:t>
            </w:r>
          </w:p>
        </w:tc>
        <w:tc>
          <w:tcPr>
            <w:tcW w:w="5440" w:type="dxa"/>
            <w:vAlign w:val="bottom"/>
            <w:gridSpan w:val="3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Dissection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right"/>
              <w:ind w:right="19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6.</w:t>
            </w:r>
          </w:p>
        </w:tc>
        <w:tc>
          <w:tcPr>
            <w:tcW w:w="5440" w:type="dxa"/>
            <w:vAlign w:val="bottom"/>
            <w:gridSpan w:val="3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Suturing and knotting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</w:tbl>
    <w:p>
      <w:pPr>
        <w:spacing w:after="0" w:line="88" w:lineRule="exact"/>
        <w:rPr>
          <w:sz w:val="20"/>
          <w:szCs w:val="20"/>
          <w:color w:val="auto"/>
        </w:rPr>
      </w:pPr>
    </w:p>
    <w:p>
      <w:pPr>
        <w:ind w:left="1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u w:val="single" w:color="auto"/>
          <w:color w:val="auto"/>
        </w:rPr>
        <w:t>2 groups</w:t>
      </w:r>
      <w:r>
        <w:rPr>
          <w:rFonts w:ascii="Arial" w:cs="Arial" w:eastAsia="Arial" w:hAnsi="Arial"/>
          <w:sz w:val="18"/>
          <w:szCs w:val="18"/>
          <w:color w:val="auto"/>
        </w:rPr>
        <w:t xml:space="preserve"> :</w:t>
      </w: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ind w:left="1980" w:hanging="105"/>
        <w:spacing w:after="0"/>
        <w:tabs>
          <w:tab w:leader="none" w:pos="198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18"/>
          <w:szCs w:val="18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Group 1 : basic skills and easy procedures</w:t>
      </w:r>
    </w:p>
    <w:p>
      <w:pPr>
        <w:spacing w:after="0" w:line="37" w:lineRule="exact"/>
        <w:rPr>
          <w:rFonts w:ascii="Times New Roman" w:cs="Times New Roman" w:eastAsia="Times New Roman" w:hAnsi="Times New Roman"/>
          <w:sz w:val="18"/>
          <w:szCs w:val="18"/>
          <w:color w:val="auto"/>
        </w:rPr>
      </w:pPr>
    </w:p>
    <w:p>
      <w:pPr>
        <w:ind w:left="1980" w:hanging="105"/>
        <w:spacing w:after="0"/>
        <w:tabs>
          <w:tab w:leader="none" w:pos="198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12"/>
          <w:szCs w:val="12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Group 2 : advanced procedures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ind w:left="820"/>
        <w:spacing w:after="0"/>
        <w:tabs>
          <w:tab w:leader="none" w:pos="1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</w:rPr>
        <w:t>18.30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End of the session</w:t>
      </w:r>
    </w:p>
    <w:p>
      <w:pPr>
        <w:sectPr>
          <w:pgSz w:w="11900" w:h="16838" w:orient="portrait"/>
          <w:cols w:equalWidth="0" w:num="1">
            <w:col w:w="9026"/>
          </w:cols>
          <w:pgMar w:left="1440" w:top="1139" w:right="1440" w:bottom="151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i w:val="1"/>
          <w:iCs w:val="1"/>
          <w:color w:val="auto"/>
        </w:rPr>
        <w:t>This programme may be subject to modifications or cancellations for timing reasons</w:t>
      </w:r>
    </w:p>
    <w:p>
      <w:pPr>
        <w:sectPr>
          <w:pgSz w:w="11900" w:h="16838" w:orient="portrait"/>
          <w:cols w:equalWidth="0" w:num="1">
            <w:col w:w="9026"/>
          </w:cols>
          <w:pgMar w:left="1440" w:top="1139" w:right="1440" w:bottom="151" w:gutter="0" w:footer="0" w:header="0"/>
          <w:type w:val="continuous"/>
        </w:sectPr>
      </w:pPr>
    </w:p>
    <w:bookmarkStart w:id="2" w:name="page3"/>
    <w:bookmarkEnd w:id="2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940435</wp:posOffset>
            </wp:positionH>
            <wp:positionV relativeFrom="page">
              <wp:posOffset>1256030</wp:posOffset>
            </wp:positionV>
            <wp:extent cx="5302885" cy="36703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88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3005455</wp:posOffset>
            </wp:positionH>
            <wp:positionV relativeFrom="page">
              <wp:posOffset>443865</wp:posOffset>
            </wp:positionV>
            <wp:extent cx="1257300" cy="40640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FFFFFF"/>
        </w:rPr>
        <w:t>Friday, October 23 - 2020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13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</w:rPr>
        <w:t>07.00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P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ARTICIPANTS</w:t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S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HUTTLE</w:t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B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US</w:t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: </w:t>
      </w:r>
      <w:r>
        <w:rPr>
          <w:rFonts w:ascii="Arial" w:cs="Arial" w:eastAsia="Arial" w:hAnsi="Arial"/>
          <w:sz w:val="16"/>
          <w:szCs w:val="16"/>
          <w:color w:val="auto"/>
        </w:rPr>
        <w:t>Hotel to IRCAD Taiwan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F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ACULTY</w:t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S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HUTTLE</w:t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B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US</w:t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: </w:t>
      </w:r>
      <w:r>
        <w:rPr>
          <w:rFonts w:ascii="Arial" w:cs="Arial" w:eastAsia="Arial" w:hAnsi="Arial"/>
          <w:sz w:val="16"/>
          <w:szCs w:val="16"/>
          <w:color w:val="auto"/>
        </w:rPr>
        <w:t>Hotel to IRCAD Taiwan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193675</wp:posOffset>
            </wp:positionH>
            <wp:positionV relativeFrom="paragraph">
              <wp:posOffset>100330</wp:posOffset>
            </wp:positionV>
            <wp:extent cx="1711325" cy="17970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5413375</wp:posOffset>
            </wp:positionH>
            <wp:positionV relativeFrom="paragraph">
              <wp:posOffset>100330</wp:posOffset>
            </wp:positionV>
            <wp:extent cx="123190" cy="17970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FF32CC"/>
        </w:rPr>
        <w:t>THEORETICAL SESSION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36830</wp:posOffset>
                </wp:positionV>
                <wp:extent cx="5345430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25pt,2.9pt" to="436.15pt,2.9pt" o:allowincell="f" strokecolor="#000000" strokeweight="1.44pt"/>
            </w:pict>
          </mc:Fallback>
        </mc:AlternateContent>
      </w:r>
    </w:p>
    <w:p>
      <w:pPr>
        <w:spacing w:after="0" w:line="129" w:lineRule="exact"/>
        <w:rPr>
          <w:sz w:val="20"/>
          <w:szCs w:val="20"/>
          <w:color w:val="auto"/>
        </w:rPr>
      </w:pPr>
    </w:p>
    <w:p>
      <w:pPr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THORAX</w:t>
      </w:r>
    </w:p>
    <w:p>
      <w:pPr>
        <w:spacing w:after="0" w:line="44" w:lineRule="exact"/>
        <w:rPr>
          <w:sz w:val="20"/>
          <w:szCs w:val="20"/>
          <w:color w:val="auto"/>
        </w:rPr>
      </w:pPr>
    </w:p>
    <w:tbl>
      <w:tblPr>
        <w:tblLayout w:type="fixed"/>
        <w:tblInd w:w="3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4"/>
        </w:trPr>
        <w:tc>
          <w:tcPr>
            <w:tcW w:w="110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  <w:w w:val="98"/>
              </w:rPr>
              <w:t>08.00-08.10</w:t>
            </w:r>
          </w:p>
        </w:tc>
        <w:tc>
          <w:tcPr>
            <w:tcW w:w="48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</w:p>
        </w:tc>
        <w:tc>
          <w:tcPr>
            <w:tcW w:w="42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Thoracoscopy : principles</w:t>
            </w:r>
          </w:p>
        </w:tc>
        <w:tc>
          <w:tcPr>
            <w:tcW w:w="24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auto"/>
              </w:rPr>
              <w:t>F. Becmeur</w:t>
            </w:r>
          </w:p>
        </w:tc>
      </w:tr>
      <w:tr>
        <w:trPr>
          <w:trHeight w:val="261"/>
        </w:trPr>
        <w:tc>
          <w:tcPr>
            <w:tcW w:w="110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  <w:w w:val="98"/>
              </w:rPr>
              <w:t>08.10-08.30</w:t>
            </w:r>
          </w:p>
        </w:tc>
        <w:tc>
          <w:tcPr>
            <w:tcW w:w="48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</w:p>
        </w:tc>
        <w:tc>
          <w:tcPr>
            <w:tcW w:w="42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Indications and technical details</w:t>
            </w:r>
          </w:p>
        </w:tc>
        <w:tc>
          <w:tcPr>
            <w:tcW w:w="24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auto"/>
              </w:rPr>
              <w:t>A. Bonnard</w:t>
            </w:r>
          </w:p>
        </w:tc>
      </w:tr>
      <w:tr>
        <w:trPr>
          <w:trHeight w:val="221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700" w:type="dxa"/>
            <w:vAlign w:val="bottom"/>
            <w:gridSpan w:val="2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Discussion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</w:tbl>
    <w:p>
      <w:pPr>
        <w:spacing w:after="0" w:line="172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6" w:gutter="0" w:footer="0" w:header="0"/>
        </w:sect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NEONATAL SURGERY</w:t>
      </w:r>
    </w:p>
    <w:p>
      <w:pPr>
        <w:spacing w:after="0" w:line="44" w:lineRule="exact"/>
        <w:rPr>
          <w:sz w:val="20"/>
          <w:szCs w:val="20"/>
          <w:color w:val="auto"/>
        </w:rPr>
      </w:pPr>
    </w:p>
    <w:tbl>
      <w:tblPr>
        <w:tblLayout w:type="fixed"/>
        <w:tblInd w:w="3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3"/>
        </w:trPr>
        <w:tc>
          <w:tcPr>
            <w:tcW w:w="1120" w:type="dxa"/>
            <w:vAlign w:val="bottom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  <w:w w:val="98"/>
              </w:rPr>
              <w:t>08.45-09.05</w:t>
            </w:r>
          </w:p>
        </w:tc>
        <w:tc>
          <w:tcPr>
            <w:tcW w:w="48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</w:p>
        </w:tc>
        <w:tc>
          <w:tcPr>
            <w:tcW w:w="48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Esophageal atresia</w:t>
            </w:r>
          </w:p>
        </w:tc>
      </w:tr>
      <w:tr>
        <w:trPr>
          <w:trHeight w:val="243"/>
        </w:trPr>
        <w:tc>
          <w:tcPr>
            <w:tcW w:w="1120" w:type="dxa"/>
            <w:vAlign w:val="bottom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  <w:w w:val="98"/>
              </w:rPr>
              <w:t>09.05-09.25</w:t>
            </w:r>
          </w:p>
        </w:tc>
        <w:tc>
          <w:tcPr>
            <w:tcW w:w="48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</w:p>
        </w:tc>
        <w:tc>
          <w:tcPr>
            <w:tcW w:w="48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Congenital diaphragmatic hernia</w:t>
            </w:r>
          </w:p>
        </w:tc>
      </w:tr>
      <w:tr>
        <w:trPr>
          <w:trHeight w:val="253"/>
        </w:trPr>
        <w:tc>
          <w:tcPr>
            <w:tcW w:w="1120" w:type="dxa"/>
            <w:vAlign w:val="bottom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  <w:w w:val="98"/>
              </w:rPr>
              <w:t>09.25-09.45</w:t>
            </w:r>
          </w:p>
        </w:tc>
        <w:tc>
          <w:tcPr>
            <w:tcW w:w="5280" w:type="dxa"/>
            <w:vAlign w:val="bottom"/>
            <w:gridSpan w:val="2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  Laparoscopy for pyloric stenosis, malrotation and intestinal</w:t>
            </w:r>
          </w:p>
        </w:tc>
      </w:tr>
      <w:tr>
        <w:trPr>
          <w:trHeight w:val="207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atresia</w:t>
            </w:r>
          </w:p>
        </w:tc>
      </w:tr>
      <w:tr>
        <w:trPr>
          <w:trHeight w:val="259"/>
        </w:trPr>
        <w:tc>
          <w:tcPr>
            <w:tcW w:w="1120" w:type="dxa"/>
            <w:vAlign w:val="bottom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  <w:w w:val="98"/>
              </w:rPr>
              <w:t>09.45-10.00</w:t>
            </w:r>
          </w:p>
        </w:tc>
        <w:tc>
          <w:tcPr>
            <w:tcW w:w="5280" w:type="dxa"/>
            <w:vAlign w:val="bottom"/>
            <w:gridSpan w:val="2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  Volvulus in Neonates in case of malrotation</w:t>
            </w:r>
          </w:p>
        </w:tc>
      </w:tr>
      <w:tr>
        <w:trPr>
          <w:trHeight w:val="259"/>
        </w:trPr>
        <w:tc>
          <w:tcPr>
            <w:tcW w:w="1120" w:type="dxa"/>
            <w:vAlign w:val="bottom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  <w:w w:val="98"/>
              </w:rPr>
              <w:t>10.00-10.15</w:t>
            </w:r>
          </w:p>
        </w:tc>
        <w:tc>
          <w:tcPr>
            <w:tcW w:w="48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</w:p>
        </w:tc>
        <w:tc>
          <w:tcPr>
            <w:tcW w:w="48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Duodenal atresia</w:t>
            </w:r>
          </w:p>
        </w:tc>
      </w:tr>
      <w:tr>
        <w:trPr>
          <w:trHeight w:val="245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80" w:type="dxa"/>
            <w:vAlign w:val="bottom"/>
            <w:gridSpan w:val="2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Discussion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193675</wp:posOffset>
            </wp:positionH>
            <wp:positionV relativeFrom="paragraph">
              <wp:posOffset>153670</wp:posOffset>
            </wp:positionV>
            <wp:extent cx="5344160" cy="17970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jc w:val="right"/>
        <w:ind w:right="366" w:firstLine="31"/>
        <w:spacing w:after="0" w:line="304" w:lineRule="auto"/>
        <w:tabs>
          <w:tab w:leader="none" w:pos="252" w:val="left"/>
        </w:tabs>
        <w:numPr>
          <w:ilvl w:val="1"/>
          <w:numId w:val="12"/>
        </w:numPr>
        <w:rPr>
          <w:rFonts w:ascii="Arial" w:cs="Arial" w:eastAsia="Arial" w:hAnsi="Arial"/>
          <w:sz w:val="18"/>
          <w:szCs w:val="18"/>
          <w:i w:val="1"/>
          <w:iCs w:val="1"/>
          <w:color w:val="auto"/>
        </w:rPr>
      </w:pPr>
      <w:r>
        <w:rPr>
          <w:rFonts w:ascii="Arial" w:cs="Arial" w:eastAsia="Arial" w:hAnsi="Arial"/>
          <w:sz w:val="18"/>
          <w:szCs w:val="18"/>
          <w:i w:val="1"/>
          <w:iCs w:val="1"/>
          <w:color w:val="auto"/>
        </w:rPr>
        <w:t>Bonnard F. Becmeur J. Meehan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jc w:val="both"/>
        <w:ind w:left="40" w:right="366" w:hanging="40"/>
        <w:spacing w:after="0" w:line="328" w:lineRule="auto"/>
        <w:tabs>
          <w:tab w:leader="none" w:pos="220" w:val="left"/>
        </w:tabs>
        <w:numPr>
          <w:ilvl w:val="0"/>
          <w:numId w:val="13"/>
        </w:numPr>
        <w:rPr>
          <w:rFonts w:ascii="Arial" w:cs="Arial" w:eastAsia="Arial" w:hAnsi="Arial"/>
          <w:sz w:val="17"/>
          <w:szCs w:val="17"/>
          <w:i w:val="1"/>
          <w:iCs w:val="1"/>
          <w:color w:val="auto"/>
        </w:rPr>
      </w:pPr>
      <w:r>
        <w:rPr>
          <w:rFonts w:ascii="Arial" w:cs="Arial" w:eastAsia="Arial" w:hAnsi="Arial"/>
          <w:sz w:val="17"/>
          <w:szCs w:val="17"/>
          <w:i w:val="1"/>
          <w:iCs w:val="1"/>
          <w:color w:val="auto"/>
        </w:rPr>
        <w:t>Becmeur A. Bonnard</w:t>
      </w: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7000" w:space="720"/>
            <w:col w:w="1307"/>
          </w:cols>
          <w:pgMar w:left="1440" w:top="1440" w:right="1440" w:bottom="146" w:gutter="0" w:footer="0" w:header="0"/>
          <w:type w:val="continuous"/>
        </w:sectPr>
      </w:pPr>
    </w:p>
    <w:p>
      <w:pPr>
        <w:spacing w:after="0" w:line="80" w:lineRule="exact"/>
        <w:rPr>
          <w:sz w:val="20"/>
          <w:szCs w:val="20"/>
          <w:color w:val="auto"/>
        </w:rPr>
      </w:pPr>
    </w:p>
    <w:p>
      <w:pPr>
        <w:ind w:left="380"/>
        <w:spacing w:after="0"/>
        <w:tabs>
          <w:tab w:leader="none" w:pos="13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  <w:highlight w:val="lightGray"/>
        </w:rPr>
        <w:t>10.30-11.00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Break</w:t>
      </w: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TUMORS</w:t>
      </w:r>
    </w:p>
    <w:p>
      <w:pPr>
        <w:spacing w:after="0" w:line="44" w:lineRule="exact"/>
        <w:rPr>
          <w:sz w:val="20"/>
          <w:szCs w:val="20"/>
          <w:color w:val="auto"/>
        </w:rPr>
      </w:pPr>
    </w:p>
    <w:tbl>
      <w:tblPr>
        <w:tblLayout w:type="fixed"/>
        <w:tblInd w:w="3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4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</w:rPr>
              <w:t>11.00-11.15</w:t>
            </w:r>
          </w:p>
        </w:tc>
        <w:tc>
          <w:tcPr>
            <w:tcW w:w="48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</w:p>
        </w:tc>
        <w:tc>
          <w:tcPr>
            <w:tcW w:w="54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Wilm’s tumor</w:t>
            </w:r>
          </w:p>
        </w:tc>
        <w:tc>
          <w:tcPr>
            <w:tcW w:w="12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auto"/>
              </w:rPr>
              <w:t>P. Philippe</w:t>
            </w:r>
          </w:p>
        </w:tc>
      </w:tr>
      <w:tr>
        <w:trPr>
          <w:trHeight w:val="258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</w:rPr>
              <w:t>11.15-11.30</w:t>
            </w:r>
          </w:p>
        </w:tc>
        <w:tc>
          <w:tcPr>
            <w:tcW w:w="48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</w:p>
        </w:tc>
        <w:tc>
          <w:tcPr>
            <w:tcW w:w="54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Adrenal gland</w:t>
            </w:r>
          </w:p>
        </w:tc>
        <w:tc>
          <w:tcPr>
            <w:tcW w:w="12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auto"/>
              </w:rPr>
              <w:t>F. Becmeur</w:t>
            </w:r>
          </w:p>
        </w:tc>
      </w:tr>
      <w:tr>
        <w:trPr>
          <w:trHeight w:val="266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</w:rPr>
              <w:t>11.30-11.40</w:t>
            </w:r>
          </w:p>
        </w:tc>
        <w:tc>
          <w:tcPr>
            <w:tcW w:w="5940" w:type="dxa"/>
            <w:vAlign w:val="bottom"/>
            <w:gridSpan w:val="2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  Preoperative surgical simulation of laparoscopic adrenalectomy</w:t>
            </w:r>
          </w:p>
        </w:tc>
        <w:tc>
          <w:tcPr>
            <w:tcW w:w="12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auto"/>
              </w:rPr>
              <w:t>S. Ieiri</w:t>
            </w:r>
          </w:p>
        </w:tc>
      </w:tr>
      <w:tr>
        <w:trPr>
          <w:trHeight w:val="197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60" w:type="dxa"/>
            <w:vAlign w:val="bottom"/>
          </w:tcPr>
          <w:p>
            <w:pPr>
              <w:ind w:left="14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for neuroblastoma using a 3D printed model based on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6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preoperative CT images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45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940" w:type="dxa"/>
            <w:vAlign w:val="bottom"/>
            <w:gridSpan w:val="2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Discussion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</w:tbl>
    <w:p>
      <w:pPr>
        <w:spacing w:after="0" w:line="168" w:lineRule="exact"/>
        <w:rPr>
          <w:sz w:val="20"/>
          <w:szCs w:val="20"/>
          <w:color w:val="auto"/>
        </w:rPr>
      </w:pPr>
    </w:p>
    <w:p>
      <w:pPr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MISCELLANEOUS</w:t>
      </w:r>
    </w:p>
    <w:p>
      <w:pPr>
        <w:spacing w:after="0" w:line="44" w:lineRule="exact"/>
        <w:rPr>
          <w:sz w:val="20"/>
          <w:szCs w:val="20"/>
          <w:color w:val="auto"/>
        </w:rPr>
      </w:pPr>
    </w:p>
    <w:tbl>
      <w:tblPr>
        <w:tblLayout w:type="fixed"/>
        <w:tblInd w:w="3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4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</w:rPr>
              <w:t>11.45-12.10</w:t>
            </w:r>
          </w:p>
        </w:tc>
        <w:tc>
          <w:tcPr>
            <w:tcW w:w="48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</w:p>
        </w:tc>
        <w:tc>
          <w:tcPr>
            <w:tcW w:w="38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Inguinal hernia repair</w:t>
            </w:r>
          </w:p>
        </w:tc>
        <w:tc>
          <w:tcPr>
            <w:tcW w:w="29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auto"/>
              </w:rPr>
              <w:t>P. Philippe</w:t>
            </w:r>
          </w:p>
        </w:tc>
      </w:tr>
      <w:tr>
        <w:trPr>
          <w:trHeight w:val="258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</w:rPr>
              <w:t>12.10-12.20</w:t>
            </w:r>
          </w:p>
        </w:tc>
        <w:tc>
          <w:tcPr>
            <w:tcW w:w="48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</w:p>
        </w:tc>
        <w:tc>
          <w:tcPr>
            <w:tcW w:w="38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Impalpable testis</w:t>
            </w:r>
          </w:p>
        </w:tc>
        <w:tc>
          <w:tcPr>
            <w:tcW w:w="29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auto"/>
              </w:rPr>
              <w:t>F. Becmeur</w:t>
            </w:r>
          </w:p>
        </w:tc>
      </w:tr>
      <w:tr>
        <w:trPr>
          <w:trHeight w:val="242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80" w:type="dxa"/>
            <w:vAlign w:val="bottom"/>
            <w:gridSpan w:val="2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Discussion</w:t>
            </w:r>
          </w:p>
        </w:tc>
        <w:tc>
          <w:tcPr>
            <w:tcW w:w="2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</w:tbl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VIDEO SESSION</w:t>
      </w:r>
    </w:p>
    <w:p>
      <w:pPr>
        <w:spacing w:after="0" w:line="44" w:lineRule="exact"/>
        <w:rPr>
          <w:sz w:val="20"/>
          <w:szCs w:val="20"/>
          <w:color w:val="auto"/>
        </w:rPr>
      </w:pPr>
    </w:p>
    <w:tbl>
      <w:tblPr>
        <w:tblLayout w:type="fixed"/>
        <w:tblInd w:w="3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1"/>
        </w:trPr>
        <w:tc>
          <w:tcPr>
            <w:tcW w:w="1053" w:type="dxa"/>
            <w:vAlign w:val="bottom"/>
          </w:tcPr>
          <w:p>
            <w:pPr>
              <w:jc w:val="right"/>
              <w:ind w:right="3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</w:rPr>
              <w:t>12.25-12.35</w:t>
            </w:r>
          </w:p>
        </w:tc>
        <w:tc>
          <w:tcPr>
            <w:tcW w:w="6298" w:type="dxa"/>
            <w:vAlign w:val="bottom"/>
          </w:tcPr>
          <w:p>
            <w:pPr>
              <w:ind w:left="40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  Inguinal hernia repair + discussion</w:t>
            </w:r>
          </w:p>
        </w:tc>
        <w:tc>
          <w:tcPr>
            <w:tcW w:w="107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auto"/>
              </w:rPr>
              <w:t>Y.W. Fu</w:t>
            </w:r>
          </w:p>
        </w:tc>
      </w:tr>
      <w:tr>
        <w:trPr>
          <w:trHeight w:val="245"/>
        </w:trPr>
        <w:tc>
          <w:tcPr>
            <w:tcW w:w="1053" w:type="dxa"/>
            <w:vAlign w:val="bottom"/>
          </w:tcPr>
          <w:p>
            <w:pPr>
              <w:jc w:val="right"/>
              <w:ind w:right="3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</w:rPr>
              <w:t>12.25-12.35</w:t>
            </w:r>
          </w:p>
        </w:tc>
        <w:tc>
          <w:tcPr>
            <w:tcW w:w="6298" w:type="dxa"/>
            <w:vAlign w:val="bottom"/>
          </w:tcPr>
          <w:p>
            <w:pPr>
              <w:ind w:left="40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  Feasibility of single-incision laparoscopic percutaneous extra</w:t>
            </w:r>
          </w:p>
        </w:tc>
        <w:tc>
          <w:tcPr>
            <w:tcW w:w="107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auto"/>
              </w:rPr>
              <w:t>S. Ieiri</w:t>
            </w:r>
          </w:p>
        </w:tc>
      </w:tr>
      <w:tr>
        <w:trPr>
          <w:trHeight w:val="198"/>
        </w:trPr>
        <w:tc>
          <w:tcPr>
            <w:tcW w:w="1053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298" w:type="dxa"/>
            <w:vAlign w:val="bottom"/>
          </w:tcPr>
          <w:p>
            <w:pPr>
              <w:ind w:left="768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peritoneal closure for inguinal hernia by inexperienced pediatric</w:t>
            </w:r>
          </w:p>
        </w:tc>
        <w:tc>
          <w:tcPr>
            <w:tcW w:w="107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9"/>
        </w:trPr>
        <w:tc>
          <w:tcPr>
            <w:tcW w:w="1053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298" w:type="dxa"/>
            <w:vAlign w:val="bottom"/>
          </w:tcPr>
          <w:p>
            <w:pPr>
              <w:ind w:left="76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surgeons : single incision versus multi incision randomized trial for 2</w:t>
            </w:r>
          </w:p>
        </w:tc>
        <w:tc>
          <w:tcPr>
            <w:tcW w:w="107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06"/>
        </w:trPr>
        <w:tc>
          <w:tcPr>
            <w:tcW w:w="1053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298" w:type="dxa"/>
            <w:vAlign w:val="bottom"/>
          </w:tcPr>
          <w:p>
            <w:pPr>
              <w:ind w:left="76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years + discussion</w:t>
            </w:r>
          </w:p>
        </w:tc>
        <w:tc>
          <w:tcPr>
            <w:tcW w:w="107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70"/>
        </w:trPr>
        <w:tc>
          <w:tcPr>
            <w:tcW w:w="1053" w:type="dxa"/>
            <w:vAlign w:val="bottom"/>
          </w:tcPr>
          <w:p>
            <w:pPr>
              <w:jc w:val="right"/>
              <w:ind w:right="3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</w:rPr>
              <w:t>12.35-12.45</w:t>
            </w:r>
          </w:p>
        </w:tc>
        <w:tc>
          <w:tcPr>
            <w:tcW w:w="6298" w:type="dxa"/>
            <w:vAlign w:val="bottom"/>
          </w:tcPr>
          <w:p>
            <w:pPr>
              <w:ind w:left="40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  video 1 to be confirmed + discussion</w:t>
            </w:r>
          </w:p>
        </w:tc>
        <w:tc>
          <w:tcPr>
            <w:tcW w:w="107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48"/>
        </w:trPr>
        <w:tc>
          <w:tcPr>
            <w:tcW w:w="1053" w:type="dxa"/>
            <w:vAlign w:val="bottom"/>
          </w:tcPr>
          <w:p>
            <w:pPr>
              <w:jc w:val="right"/>
              <w:ind w:right="3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</w:rPr>
              <w:t>12.45-12.55</w:t>
            </w:r>
          </w:p>
        </w:tc>
        <w:tc>
          <w:tcPr>
            <w:tcW w:w="6298" w:type="dxa"/>
            <w:vAlign w:val="bottom"/>
          </w:tcPr>
          <w:p>
            <w:pPr>
              <w:ind w:left="40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  video 1 to be confirmed + discussion</w:t>
            </w:r>
          </w:p>
        </w:tc>
        <w:tc>
          <w:tcPr>
            <w:tcW w:w="107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9"/>
        </w:trPr>
        <w:tc>
          <w:tcPr>
            <w:tcW w:w="1053" w:type="dxa"/>
            <w:vAlign w:val="bottom"/>
          </w:tcPr>
          <w:p>
            <w:pPr>
              <w:jc w:val="right"/>
              <w:ind w:right="3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</w:rPr>
              <w:t>12.55-13.05</w:t>
            </w:r>
          </w:p>
        </w:tc>
        <w:tc>
          <w:tcPr>
            <w:tcW w:w="6298" w:type="dxa"/>
            <w:vAlign w:val="bottom"/>
          </w:tcPr>
          <w:p>
            <w:pPr>
              <w:ind w:left="40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  video 1 to be confirmed + discussion</w:t>
            </w:r>
          </w:p>
        </w:tc>
        <w:tc>
          <w:tcPr>
            <w:tcW w:w="107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9"/>
        </w:trPr>
        <w:tc>
          <w:tcPr>
            <w:tcW w:w="1053" w:type="dxa"/>
            <w:vAlign w:val="bottom"/>
          </w:tcPr>
          <w:p>
            <w:pPr>
              <w:jc w:val="right"/>
              <w:ind w:right="3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</w:rPr>
              <w:t>13.05-13.15</w:t>
            </w:r>
          </w:p>
        </w:tc>
        <w:tc>
          <w:tcPr>
            <w:tcW w:w="6298" w:type="dxa"/>
            <w:vAlign w:val="bottom"/>
          </w:tcPr>
          <w:p>
            <w:pPr>
              <w:ind w:left="40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  video 1 to be confirmed + discussion</w:t>
            </w:r>
          </w:p>
        </w:tc>
        <w:tc>
          <w:tcPr>
            <w:tcW w:w="107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7"/>
        </w:trPr>
        <w:tc>
          <w:tcPr>
            <w:tcW w:w="1053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98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7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30"/>
        </w:trPr>
        <w:tc>
          <w:tcPr>
            <w:tcW w:w="1053" w:type="dxa"/>
            <w:vAlign w:val="bottom"/>
            <w:shd w:val="clear" w:color="auto" w:fill="BFBFBF"/>
          </w:tcPr>
          <w:p>
            <w:pPr>
              <w:jc w:val="right"/>
              <w:ind w:right="3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i w:val="1"/>
                <w:iCs w:val="1"/>
                <w:color w:val="auto"/>
                <w:highlight w:val="lightGray"/>
              </w:rPr>
              <w:t>13.15-14.00</w:t>
            </w:r>
          </w:p>
        </w:tc>
        <w:tc>
          <w:tcPr>
            <w:tcW w:w="6298" w:type="dxa"/>
            <w:vAlign w:val="bottom"/>
            <w:shd w:val="clear" w:color="auto" w:fill="BFBFBF"/>
          </w:tcPr>
          <w:p>
            <w:pPr>
              <w:ind w:left="4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Lunch</w:t>
            </w:r>
          </w:p>
        </w:tc>
        <w:tc>
          <w:tcPr>
            <w:tcW w:w="1070" w:type="dxa"/>
            <w:vAlign w:val="bottom"/>
            <w:shd w:val="clear" w:color="auto" w:fill="BFBFB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55"/>
        </w:trPr>
        <w:tc>
          <w:tcPr>
            <w:tcW w:w="1053" w:type="dxa"/>
            <w:vAlign w:val="bottom"/>
            <w:shd w:val="clear" w:color="auto" w:fill="BFBFB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298" w:type="dxa"/>
            <w:vAlign w:val="bottom"/>
            <w:shd w:val="clear" w:color="auto" w:fill="BFBFB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70" w:type="dxa"/>
            <w:vAlign w:val="bottom"/>
            <w:shd w:val="clear" w:color="auto" w:fill="BFBFB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i w:val="1"/>
          <w:iCs w:val="1"/>
          <w:color w:val="auto"/>
        </w:rPr>
        <w:t>This programme may be subject to modifications or cancellations for timing reasons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6" w:gutter="0" w:footer="0" w:header="0"/>
          <w:type w:val="continuous"/>
        </w:sectPr>
      </w:pPr>
    </w:p>
    <w:bookmarkStart w:id="3" w:name="page4"/>
    <w:bookmarkEnd w:id="3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1108075</wp:posOffset>
            </wp:positionH>
            <wp:positionV relativeFrom="page">
              <wp:posOffset>1426210</wp:posOffset>
            </wp:positionV>
            <wp:extent cx="3658870" cy="17970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3227705</wp:posOffset>
            </wp:positionH>
            <wp:positionV relativeFrom="page">
              <wp:posOffset>454660</wp:posOffset>
            </wp:positionV>
            <wp:extent cx="1257300" cy="40640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FF32CC"/>
        </w:rPr>
        <w:t>EXPERIMENTAL LABORATORY - Practice on Live Tissue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36830</wp:posOffset>
                </wp:positionV>
                <wp:extent cx="5345430" cy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25pt,2.9pt" to="436.15pt,2.9pt" o:allowincell="f" strokecolor="#000000" strokeweight="1.44pt"/>
            </w:pict>
          </mc:Fallback>
        </mc:AlternateContent>
      </w:r>
    </w:p>
    <w:p>
      <w:pPr>
        <w:spacing w:after="0" w:line="93" w:lineRule="exact"/>
        <w:rPr>
          <w:sz w:val="20"/>
          <w:szCs w:val="20"/>
          <w:color w:val="auto"/>
        </w:rPr>
      </w:pPr>
    </w:p>
    <w:tbl>
      <w:tblPr>
        <w:tblLayout w:type="fixed"/>
        <w:tblInd w:w="6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580" w:type="dxa"/>
            <w:vAlign w:val="bottom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i w:val="1"/>
                <w:iCs w:val="1"/>
                <w:color w:val="auto"/>
                <w:w w:val="94"/>
              </w:rPr>
              <w:t>14.00</w:t>
            </w:r>
          </w:p>
        </w:tc>
        <w:tc>
          <w:tcPr>
            <w:tcW w:w="6540" w:type="dxa"/>
            <w:vAlign w:val="bottom"/>
            <w:vMerge w:val="restart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-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Gastro-oesophageal reflux</w:t>
            </w: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i w:val="1"/>
                <w:iCs w:val="1"/>
                <w:color w:val="auto"/>
                <w:w w:val="98"/>
              </w:rPr>
              <w:t>All Faculty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5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4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-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Retroperitoneal approach and transperitoneal approach :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40" w:type="dxa"/>
            <w:vAlign w:val="bottom"/>
          </w:tcPr>
          <w:p>
            <w:pPr>
              <w:ind w:lef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Nephrectomy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4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-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Oesophageal resection and anastomosis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4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-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Thoracoscopy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4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-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Partial nephrectomy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4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-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Pyloroplasty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4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-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Duodeno-jejunostomy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4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-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Lich-Gregoir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4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-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Vesicoscopy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4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-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Patch for a diaphragmatic defect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4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-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Lung surgery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4"/>
        </w:trPr>
        <w:tc>
          <w:tcPr>
            <w:tcW w:w="580" w:type="dxa"/>
            <w:vAlign w:val="bottom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i w:val="1"/>
                <w:iCs w:val="1"/>
                <w:color w:val="auto"/>
                <w:w w:val="94"/>
              </w:rPr>
              <w:t>18.30</w:t>
            </w:r>
          </w:p>
        </w:tc>
        <w:tc>
          <w:tcPr>
            <w:tcW w:w="65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End of the session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26035</wp:posOffset>
            </wp:positionH>
            <wp:positionV relativeFrom="paragraph">
              <wp:posOffset>706755</wp:posOffset>
            </wp:positionV>
            <wp:extent cx="5302885" cy="36703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88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FFFFFF"/>
        </w:rPr>
        <w:t>Saturday, October 24 - 2020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ind w:left="540"/>
        <w:spacing w:after="0"/>
        <w:tabs>
          <w:tab w:leader="none" w:pos="13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</w:rPr>
        <w:t>07.00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P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ARTICIPANTS</w:t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S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HUTTLE</w:t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B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US</w:t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: </w:t>
      </w:r>
      <w:r>
        <w:rPr>
          <w:rFonts w:ascii="Arial" w:cs="Arial" w:eastAsia="Arial" w:hAnsi="Arial"/>
          <w:sz w:val="16"/>
          <w:szCs w:val="16"/>
          <w:color w:val="auto"/>
        </w:rPr>
        <w:t>Hotel to IRCAD Taiwan</w:t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ind w:left="1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F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ACULTY</w:t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S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HUTTLE</w:t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B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US</w:t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: </w:t>
      </w:r>
      <w:r>
        <w:rPr>
          <w:rFonts w:ascii="Arial" w:cs="Arial" w:eastAsia="Arial" w:hAnsi="Arial"/>
          <w:sz w:val="16"/>
          <w:szCs w:val="16"/>
          <w:color w:val="auto"/>
        </w:rPr>
        <w:t>Hotel to IRCAD Taiwan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146050</wp:posOffset>
            </wp:positionH>
            <wp:positionV relativeFrom="paragraph">
              <wp:posOffset>136525</wp:posOffset>
            </wp:positionV>
            <wp:extent cx="3658870" cy="18161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7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FF32CC"/>
        </w:rPr>
        <w:t>EXPERIMENTAL LABORATORY - Practice on Live Tissue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38100</wp:posOffset>
                </wp:positionV>
                <wp:extent cx="5424805" cy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4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5pt,3pt" to="438.65pt,3pt" o:allowincell="f" strokecolor="#000000" strokeweight="1.44pt"/>
            </w:pict>
          </mc:Fallback>
        </mc:AlternateContent>
      </w:r>
    </w:p>
    <w:p>
      <w:pPr>
        <w:spacing w:after="0" w:line="216" w:lineRule="exact"/>
        <w:rPr>
          <w:sz w:val="20"/>
          <w:szCs w:val="20"/>
          <w:color w:val="auto"/>
        </w:rPr>
      </w:pPr>
    </w:p>
    <w:tbl>
      <w:tblPr>
        <w:tblLayout w:type="fixed"/>
        <w:tblInd w:w="3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8"/>
        </w:trPr>
        <w:tc>
          <w:tcPr>
            <w:tcW w:w="9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  <w:w w:val="98"/>
              </w:rPr>
              <w:t>08.00-08.30</w:t>
            </w:r>
          </w:p>
        </w:tc>
        <w:tc>
          <w:tcPr>
            <w:tcW w:w="65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Closing Lecture?</w:t>
            </w:r>
          </w:p>
        </w:tc>
        <w:tc>
          <w:tcPr>
            <w:tcW w:w="9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auto"/>
              </w:rPr>
              <w:t>?</w:t>
            </w:r>
          </w:p>
        </w:tc>
      </w:tr>
      <w:tr>
        <w:trPr>
          <w:trHeight w:val="428"/>
        </w:trPr>
        <w:tc>
          <w:tcPr>
            <w:tcW w:w="9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i w:val="1"/>
                <w:iCs w:val="1"/>
                <w:color w:val="auto"/>
                <w:w w:val="98"/>
              </w:rPr>
              <w:t>08.30-13.00</w:t>
            </w:r>
          </w:p>
        </w:tc>
        <w:tc>
          <w:tcPr>
            <w:tcW w:w="65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-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Gastro-oesophageal reflux</w:t>
            </w: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i w:val="1"/>
                <w:iCs w:val="1"/>
                <w:color w:val="auto"/>
                <w:w w:val="96"/>
              </w:rPr>
              <w:t>All Faculty</w:t>
            </w:r>
          </w:p>
        </w:tc>
      </w:tr>
      <w:tr>
        <w:trPr>
          <w:trHeight w:val="239"/>
        </w:trPr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5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-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Retroperitoneal approach and transperitoneal approach :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45"/>
        </w:trPr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Nephrectomy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9"/>
        </w:trPr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-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Oesophageal resection and anastomosis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7"/>
        </w:trPr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-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Thoracoscopy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7"/>
        </w:trPr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-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Partial nephrectomy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7"/>
        </w:trPr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-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Pyloroplasty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7"/>
        </w:trPr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-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Duodeno-jejunostomy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7"/>
        </w:trPr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-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Lich-Gregoir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7"/>
        </w:trPr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-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Vesicoscopy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7"/>
        </w:trPr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-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Patch for a diaphragmatic defect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70"/>
        </w:trPr>
        <w:tc>
          <w:tcPr>
            <w:tcW w:w="9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5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-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Lung surgery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409"/>
        </w:trPr>
        <w:tc>
          <w:tcPr>
            <w:tcW w:w="9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i w:val="1"/>
                <w:iCs w:val="1"/>
                <w:color w:val="auto"/>
                <w:w w:val="99"/>
              </w:rPr>
              <w:t>13.05</w:t>
            </w:r>
          </w:p>
        </w:tc>
        <w:tc>
          <w:tcPr>
            <w:tcW w:w="65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Lunch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16"/>
        </w:trPr>
        <w:tc>
          <w:tcPr>
            <w:tcW w:w="9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i w:val="1"/>
                <w:iCs w:val="1"/>
                <w:color w:val="auto"/>
                <w:w w:val="99"/>
              </w:rPr>
              <w:t>13.45</w:t>
            </w:r>
          </w:p>
        </w:tc>
        <w:tc>
          <w:tcPr>
            <w:tcW w:w="65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End of the seminar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6"/>
        </w:trPr>
        <w:tc>
          <w:tcPr>
            <w:tcW w:w="9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5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Delivery of the certificates of attendance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i w:val="1"/>
          <w:iCs w:val="1"/>
          <w:color w:val="auto"/>
        </w:rPr>
        <w:t>This programme may be subject to modifications or cancellations for timing reasons</w:t>
      </w:r>
    </w:p>
    <w:sectPr>
      <w:pgSz w:w="11900" w:h="16838" w:orient="portrait"/>
      <w:cols w:equalWidth="0" w:num="1">
        <w:col w:w="9026"/>
      </w:cols>
      <w:pgMar w:left="1440" w:top="1440" w:right="1440" w:bottom="146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variable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390C"/>
    <w:multiLevelType w:val="hybridMultilevel"/>
    <w:lvl w:ilvl="0">
      <w:lvlJc w:val="left"/>
      <w:lvlText w:val=""/>
      <w:numFmt w:val="bullet"/>
      <w:start w:val="1"/>
    </w:lvl>
    <w:lvl w:ilvl="1">
      <w:lvlJc w:val="left"/>
      <w:lvlText w:val=""/>
      <w:numFmt w:val="bullet"/>
      <w:start w:val="1"/>
    </w:lvl>
    <w:lvl w:ilvl="2">
      <w:lvlJc w:val="left"/>
      <w:lvlText w:val="%3."/>
      <w:numFmt w:val="upperLetter"/>
      <w:start w:val="6"/>
    </w:lvl>
  </w:abstractNum>
  <w:abstractNum w:abstractNumId="1">
    <w:nsid w:val="F3E"/>
    <w:multiLevelType w:val="hybridMultilevel"/>
    <w:lvl w:ilvl="0">
      <w:lvlJc w:val="left"/>
      <w:lvlText w:val=""/>
      <w:numFmt w:val="bullet"/>
      <w:start w:val="1"/>
    </w:lvl>
  </w:abstractNum>
  <w:abstractNum w:abstractNumId="2">
    <w:nsid w:val="99"/>
    <w:multiLevelType w:val="hybridMultilevel"/>
    <w:lvl w:ilvl="0">
      <w:lvlJc w:val="left"/>
      <w:lvlText w:val=""/>
      <w:numFmt w:val="bullet"/>
      <w:start w:val="1"/>
    </w:lvl>
  </w:abstractNum>
  <w:abstractNum w:abstractNumId="3">
    <w:nsid w:val="124"/>
    <w:multiLevelType w:val="hybridMultilevel"/>
    <w:lvl w:ilvl="0">
      <w:lvlJc w:val="left"/>
      <w:lvlText w:val="%1"/>
      <w:numFmt w:val="upperLetter"/>
      <w:start w:val="1"/>
    </w:lvl>
    <w:lvl w:ilvl="1">
      <w:lvlJc w:val="left"/>
      <w:lvlText w:val="%2."/>
      <w:numFmt w:val="upperLetter"/>
      <w:start w:val="16"/>
    </w:lvl>
  </w:abstractNum>
  <w:abstractNum w:abstractNumId="4">
    <w:nsid w:val="305E"/>
    <w:multiLevelType w:val="hybridMultilevel"/>
    <w:lvl w:ilvl="0">
      <w:lvlJc w:val="left"/>
      <w:lvlText w:val="%1"/>
      <w:numFmt w:val="upperLetter"/>
      <w:start w:val="1"/>
    </w:lvl>
    <w:lvl w:ilvl="1">
      <w:lvlJc w:val="left"/>
      <w:lvlText w:val="%2."/>
      <w:numFmt w:val="upperLetter"/>
      <w:start w:val="10"/>
    </w:lvl>
  </w:abstractNum>
  <w:abstractNum w:abstractNumId="5">
    <w:nsid w:val="440D"/>
    <w:multiLevelType w:val="hybridMultilevel"/>
    <w:lvl w:ilvl="0">
      <w:lvlJc w:val="left"/>
      <w:lvlText w:val="%1."/>
      <w:numFmt w:val="upperLetter"/>
      <w:start w:val="16"/>
    </w:lvl>
  </w:abstractNum>
  <w:abstractNum w:abstractNumId="6">
    <w:nsid w:val="491C"/>
    <w:multiLevelType w:val="hybridMultilevel"/>
    <w:lvl w:ilvl="0">
      <w:lvlJc w:val="left"/>
      <w:lvlText w:val="%1."/>
      <w:numFmt w:val="upperLetter"/>
      <w:start w:val="16"/>
    </w:lvl>
  </w:abstractNum>
  <w:abstractNum w:abstractNumId="7">
    <w:nsid w:val="4D06"/>
    <w:multiLevelType w:val="hybridMultilevel"/>
    <w:lvl w:ilvl="0">
      <w:lvlJc w:val="left"/>
      <w:lvlText w:val="%1."/>
      <w:numFmt w:val="upperLetter"/>
      <w:start w:val="10"/>
    </w:lvl>
    <w:lvl w:ilvl="1">
      <w:lvlJc w:val="left"/>
      <w:lvlText w:val="%2"/>
      <w:numFmt w:val="upperLetter"/>
      <w:start w:val="1"/>
    </w:lvl>
  </w:abstractNum>
  <w:abstractNum w:abstractNumId="8">
    <w:nsid w:val="4DB7"/>
    <w:multiLevelType w:val="hybridMultilevel"/>
    <w:lvl w:ilvl="0">
      <w:lvlJc w:val="left"/>
      <w:lvlText w:val="%1"/>
      <w:numFmt w:val="upperLetter"/>
      <w:start w:val="1"/>
    </w:lvl>
    <w:lvl w:ilvl="1">
      <w:lvlJc w:val="left"/>
      <w:lvlText w:val="%2."/>
      <w:numFmt w:val="upperLetter"/>
      <w:start w:val="2"/>
    </w:lvl>
  </w:abstractNum>
  <w:abstractNum w:abstractNumId="9">
    <w:nsid w:val="1547"/>
    <w:multiLevelType w:val="hybridMultilevel"/>
    <w:lvl w:ilvl="0">
      <w:lvlJc w:val="left"/>
      <w:lvlText w:val="%1."/>
      <w:numFmt w:val="upperLetter"/>
      <w:start w:val="6"/>
    </w:lvl>
    <w:lvl w:ilvl="1">
      <w:lvlJc w:val="left"/>
      <w:lvlText w:val="%2"/>
      <w:numFmt w:val="upperLetter"/>
      <w:start w:val="1"/>
    </w:lvl>
  </w:abstractNum>
  <w:abstractNum w:abstractNumId="10">
    <w:nsid w:val="54DE"/>
    <w:multiLevelType w:val="hybridMultilevel"/>
    <w:lvl w:ilvl="0">
      <w:lvlJc w:val="left"/>
      <w:lvlText w:val="-"/>
      <w:numFmt w:val="bullet"/>
      <w:start w:val="1"/>
    </w:lvl>
  </w:abstractNum>
  <w:abstractNum w:abstractNumId="11">
    <w:nsid w:val="39B3"/>
    <w:multiLevelType w:val="hybridMultilevel"/>
    <w:lvl w:ilvl="0">
      <w:lvlJc w:val="left"/>
      <w:lvlText w:val="%1"/>
      <w:numFmt w:val="upperLetter"/>
      <w:start w:val="1"/>
    </w:lvl>
    <w:lvl w:ilvl="1">
      <w:lvlJc w:val="left"/>
      <w:lvlText w:val="%2."/>
      <w:numFmt w:val="upperLetter"/>
      <w:start w:val="1"/>
    </w:lvl>
    <w:lvl w:ilvl="2">
      <w:lvlJc w:val="left"/>
      <w:lvlText w:val="%3"/>
      <w:numFmt w:val="upperLetter"/>
      <w:start w:val="1"/>
    </w:lvl>
  </w:abstractNum>
  <w:abstractNum w:abstractNumId="12">
    <w:nsid w:val="2D12"/>
    <w:multiLevelType w:val="hybridMultilevel"/>
    <w:lvl w:ilvl="0">
      <w:lvlJc w:val="left"/>
      <w:lvlText w:val="%1."/>
      <w:numFmt w:val="upperLetter"/>
      <w:start w:val="6"/>
    </w:lvl>
    <w:lvl w:ilvl="1">
      <w:lvlJc w:val="left"/>
      <w:lvlText w:val="%2"/>
      <w:numFmt w:val="upperLetter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jpe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jpeg"/><Relationship Id="rId26" Type="http://schemas.openxmlformats.org/officeDocument/2006/relationships/image" Target="media/image19.png"/><Relationship Id="rId27" Type="http://schemas.openxmlformats.org/officeDocument/2006/relationships/image" Target="media/image20.jpe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jpeg"/><Relationship Id="rId31" Type="http://schemas.openxmlformats.org/officeDocument/2006/relationships/image" Target="media/image24.png"/><Relationship Id="rId32" Type="http://schemas.openxmlformats.org/officeDocument/2006/relationships/image" Target="media/image2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2020-03-04T07:52:19Z</dcterms:created>
  <dcterms:modified xsi:type="dcterms:W3CDTF">2020-03-04T07:52:19Z</dcterms:modified>
</cp:coreProperties>
</file>